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7BCB">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14:paraId="2D164E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14:paraId="3DEA3F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4AB275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6F0A9B1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5A58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p>
    <w:p w14:paraId="43D66A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A6F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49AD70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5960E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1F891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6019A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009229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297EC9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42272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0B0E9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491B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64C30BCB">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shd w:val="clear" w:color="auto" w:fill="auto"/>
            <w:noWrap w:val="0"/>
            <w:vAlign w:val="center"/>
          </w:tcPr>
          <w:p w14:paraId="5D8E2C79">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bookmarkStart w:id="0" w:name="_GoBack"/>
            <w:bookmarkEnd w:id="0"/>
          </w:p>
        </w:tc>
        <w:tc>
          <w:tcPr>
            <w:tcW w:w="1335" w:type="dxa"/>
            <w:shd w:val="clear" w:color="auto" w:fill="auto"/>
            <w:noWrap w:val="0"/>
            <w:vAlign w:val="center"/>
          </w:tcPr>
          <w:p w14:paraId="712DD0FF">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p>
        </w:tc>
        <w:tc>
          <w:tcPr>
            <w:tcW w:w="1215" w:type="dxa"/>
            <w:shd w:val="clear" w:color="auto" w:fill="auto"/>
            <w:noWrap w:val="0"/>
            <w:vAlign w:val="center"/>
          </w:tcPr>
          <w:p w14:paraId="3AC1DA29">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p>
        </w:tc>
        <w:tc>
          <w:tcPr>
            <w:tcW w:w="1095" w:type="dxa"/>
            <w:shd w:val="clear" w:color="auto" w:fill="auto"/>
            <w:noWrap w:val="0"/>
            <w:vAlign w:val="center"/>
          </w:tcPr>
          <w:p w14:paraId="1EA9475A">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p>
        </w:tc>
        <w:tc>
          <w:tcPr>
            <w:tcW w:w="1395" w:type="dxa"/>
            <w:noWrap w:val="0"/>
            <w:vAlign w:val="center"/>
          </w:tcPr>
          <w:p w14:paraId="09AB1C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0DB5B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029D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17327C14">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w:t>
            </w:r>
          </w:p>
        </w:tc>
        <w:tc>
          <w:tcPr>
            <w:tcW w:w="1575" w:type="dxa"/>
            <w:shd w:val="clear" w:color="auto" w:fill="auto"/>
            <w:noWrap w:val="0"/>
            <w:vAlign w:val="center"/>
          </w:tcPr>
          <w:p w14:paraId="623B7905">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p>
        </w:tc>
        <w:tc>
          <w:tcPr>
            <w:tcW w:w="1335" w:type="dxa"/>
            <w:shd w:val="clear" w:color="auto" w:fill="auto"/>
            <w:noWrap w:val="0"/>
            <w:vAlign w:val="center"/>
          </w:tcPr>
          <w:p w14:paraId="0F59F765">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p>
        </w:tc>
        <w:tc>
          <w:tcPr>
            <w:tcW w:w="1215" w:type="dxa"/>
            <w:shd w:val="clear" w:color="auto" w:fill="auto"/>
            <w:noWrap w:val="0"/>
            <w:vAlign w:val="center"/>
          </w:tcPr>
          <w:p w14:paraId="7E072C46">
            <w:pPr>
              <w:keepNext w:val="0"/>
              <w:keepLines w:val="0"/>
              <w:widowControl/>
              <w:suppressLineNumbers w:val="0"/>
              <w:jc w:val="center"/>
              <w:textAlignment w:val="center"/>
              <w:rPr>
                <w:rFonts w:hint="eastAsia" w:ascii="宋体" w:hAnsi="宋体" w:eastAsia="宋体" w:cs="宋体"/>
                <w:color w:val="333333"/>
                <w:kern w:val="0"/>
                <w:sz w:val="21"/>
                <w:szCs w:val="21"/>
                <w:highlight w:val="none"/>
                <w:lang w:val="en-US" w:eastAsia="zh-CN" w:bidi="ar"/>
              </w:rPr>
            </w:pPr>
          </w:p>
        </w:tc>
        <w:tc>
          <w:tcPr>
            <w:tcW w:w="1095" w:type="dxa"/>
            <w:shd w:val="clear" w:color="auto" w:fill="auto"/>
            <w:noWrap w:val="0"/>
            <w:vAlign w:val="center"/>
          </w:tcPr>
          <w:p w14:paraId="08707F68">
            <w:pPr>
              <w:keepNext w:val="0"/>
              <w:keepLines w:val="0"/>
              <w:widowControl/>
              <w:suppressLineNumbers w:val="0"/>
              <w:jc w:val="center"/>
              <w:textAlignment w:val="center"/>
              <w:rPr>
                <w:rFonts w:hint="default" w:ascii="宋体" w:hAnsi="宋体" w:eastAsia="宋体" w:cs="宋体"/>
                <w:color w:val="333333"/>
                <w:kern w:val="0"/>
                <w:sz w:val="21"/>
                <w:szCs w:val="21"/>
                <w:highlight w:val="none"/>
                <w:lang w:val="en-US" w:eastAsia="zh-CN" w:bidi="ar"/>
              </w:rPr>
            </w:pPr>
          </w:p>
        </w:tc>
        <w:tc>
          <w:tcPr>
            <w:tcW w:w="1395" w:type="dxa"/>
            <w:noWrap w:val="0"/>
            <w:vAlign w:val="center"/>
          </w:tcPr>
          <w:p w14:paraId="49A41F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24EED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4BE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5FF84A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278B32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2163F8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54B075B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49F8DA8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7132CD8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0DA16CB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6CC5B07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724840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0D3859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eastAsia" w:ascii="宋体" w:hAnsi="宋体" w:cs="宋体"/>
          <w:b/>
          <w:bCs/>
          <w:sz w:val="24"/>
          <w:szCs w:val="24"/>
          <w:highlight w:val="none"/>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3.</w:t>
      </w:r>
      <w:r>
        <w:rPr>
          <w:rFonts w:hint="eastAsia" w:ascii="宋体" w:hAnsi="宋体" w:cs="宋体"/>
          <w:b/>
          <w:bCs/>
          <w:sz w:val="24"/>
          <w:szCs w:val="24"/>
          <w:highlight w:val="none"/>
          <w:lang w:val="en-US" w:eastAsia="zh-CN"/>
        </w:rPr>
        <w:t>在产品有效期内，对于本次采购的剩余农药，甲方有权在货物到货后三个月内提出退货，乙方应无条件接受招标方的退货申请，并及时办理相关退货手续。</w:t>
      </w:r>
    </w:p>
    <w:p w14:paraId="63B852E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4.甲方收取的履约保证金于合同履约结束且无任何违约，方可无息退还。</w:t>
      </w:r>
    </w:p>
    <w:p w14:paraId="0180FC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A8B84A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142F66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2F1C29C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682DB18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5A078E3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5C9545B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F1AC9F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5FD0CB1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2" w:firstLineChars="200"/>
        <w:textAlignment w:val="auto"/>
        <w:rPr>
          <w:rFonts w:hint="default"/>
          <w:lang w:val="en-US" w:eastAsia="zh-CN"/>
        </w:rPr>
      </w:pPr>
      <w:r>
        <w:rPr>
          <w:rFonts w:hint="eastAsia" w:ascii="仿宋" w:hAnsi="仿宋" w:eastAsia="仿宋" w:cs="仿宋"/>
          <w:b/>
          <w:bCs/>
          <w:color w:val="000000"/>
          <w:kern w:val="0"/>
          <w:sz w:val="28"/>
          <w:szCs w:val="28"/>
          <w:highlight w:val="none"/>
          <w:shd w:val="clear" w:color="auto" w:fill="FFFFFF"/>
          <w:lang w:val="en-US" w:eastAsia="zh-CN" w:bidi="ar-SA"/>
        </w:rPr>
        <w:t>8.在招投标活动中，法定代表人为同一人的两个及两个以上法人、母公司与其全资子公司、控股公司，以及其他存在资产关联关系的投标人，不得在同一标段内同时参与投标；若经查实存在上述情形，无论是否已中标，均按无效投标处理；招标过程中未能发现并已签订合同的，经查实不符合要求的，合同直接予以解除，甲方有权拒绝支付所有服务费用，并将相关投标人列入甲方供应商黑名单，取消其后续参与甲方所有采购项目的投标资格。</w:t>
      </w:r>
    </w:p>
    <w:p w14:paraId="45734DF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74E5291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68671A9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9792E9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21F1DA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4EBFDAD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1B1A53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0FEC2D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019907E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5BFDC6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协议签署地：青口投资公司。</w:t>
      </w:r>
    </w:p>
    <w:p w14:paraId="1B0CCEE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920523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0B91DF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FBE73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6BF4EAB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23D62E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3A3656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14:paraId="1680AD7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7D28E91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097B91EA">
      <w:pPr>
        <w:pStyle w:val="2"/>
        <w:rPr>
          <w:rFonts w:hint="eastAsia"/>
          <w:highlight w:val="none"/>
          <w:lang w:val="en-US" w:eastAsia="zh-CN"/>
        </w:rPr>
      </w:pPr>
    </w:p>
    <w:p w14:paraId="06DF5B78">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D1BFF">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F21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350415B"/>
    <w:rsid w:val="08AB4F45"/>
    <w:rsid w:val="20113A75"/>
    <w:rsid w:val="23A4125B"/>
    <w:rsid w:val="240A145E"/>
    <w:rsid w:val="2A2566F9"/>
    <w:rsid w:val="383D40BB"/>
    <w:rsid w:val="3B9122D7"/>
    <w:rsid w:val="3FC45C9E"/>
    <w:rsid w:val="3FD2122A"/>
    <w:rsid w:val="4AB934DD"/>
    <w:rsid w:val="5A4E68DC"/>
    <w:rsid w:val="5CE73BF8"/>
    <w:rsid w:val="5D252337"/>
    <w:rsid w:val="7A8558E0"/>
    <w:rsid w:val="7C763EF1"/>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1906</Words>
  <Characters>1954</Characters>
  <Lines>0</Lines>
  <Paragraphs>0</Paragraphs>
  <TotalTime>1</TotalTime>
  <ScaleCrop>false</ScaleCrop>
  <LinksUpToDate>false</LinksUpToDate>
  <CharactersWithSpaces>2185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蒋宏</cp:lastModifiedBy>
  <cp:lastPrinted>2023-09-01T02:39:00Z</cp:lastPrinted>
  <dcterms:modified xsi:type="dcterms:W3CDTF">2026-06-01T01:52:39Z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51DB0124324C4F9888E39119D54E5B39_11</vt:lpwstr>
  </property>
  <property fmtid="{D5CDD505-2E9C-101B-9397-08002B2CF9AE}" pid="4" name="KSOTemplateDocerSaveRecord">
    <vt:lpwstr>eyJoZGlkIjoiOWJlMWQ1MGJlNDBkYWVhZDMyYzQ4YTQwNjkzMzM3OGQiLCJ1c2VySWQiOiIxNzE3NzgyNTUzIn0=</vt:lpwstr>
  </property>
</Properties>
</file>