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D3164D">
      <w:pPr>
        <w:spacing w:line="360" w:lineRule="auto"/>
        <w:ind w:firstLine="640" w:firstLineChars="200"/>
        <w:jc w:val="center"/>
        <w:rPr>
          <w:rFonts w:hint="eastAsia" w:ascii="微软雅黑" w:hAnsi="微软雅黑" w:eastAsia="微软雅黑" w:cs="微软雅黑"/>
          <w:b/>
          <w:bCs/>
          <w:sz w:val="32"/>
          <w:szCs w:val="40"/>
          <w:lang w:val="en-US" w:eastAsia="zh-CN"/>
        </w:rPr>
      </w:pPr>
      <w:r>
        <w:rPr>
          <w:rFonts w:hint="eastAsia" w:ascii="微软雅黑" w:hAnsi="微软雅黑" w:eastAsia="微软雅黑" w:cs="微软雅黑"/>
          <w:b/>
          <w:bCs/>
          <w:sz w:val="32"/>
          <w:szCs w:val="40"/>
          <w:lang w:eastAsia="zh-CN"/>
        </w:rPr>
        <w:t>连云港工业投资集团供电工程分公司安全管理部集中采购防汛物资项目</w:t>
      </w:r>
      <w:r>
        <w:rPr>
          <w:rFonts w:hint="eastAsia" w:ascii="微软雅黑" w:hAnsi="微软雅黑" w:eastAsia="微软雅黑" w:cs="微软雅黑"/>
          <w:b/>
          <w:bCs/>
          <w:sz w:val="32"/>
          <w:szCs w:val="40"/>
          <w:lang w:val="en-US" w:eastAsia="zh-CN"/>
        </w:rPr>
        <w:t>及</w:t>
      </w:r>
      <w:r>
        <w:rPr>
          <w:rFonts w:hint="eastAsia" w:ascii="微软雅黑" w:hAnsi="微软雅黑" w:eastAsia="微软雅黑" w:cs="微软雅黑"/>
          <w:b/>
          <w:bCs/>
          <w:sz w:val="32"/>
          <w:szCs w:val="40"/>
          <w:lang w:eastAsia="zh-CN"/>
        </w:rPr>
        <w:t>灌西供电所安全隐患整改申请物资采购项目采购</w:t>
      </w:r>
      <w:r>
        <w:rPr>
          <w:rFonts w:hint="eastAsia" w:ascii="微软雅黑" w:hAnsi="微软雅黑" w:eastAsia="微软雅黑" w:cs="微软雅黑"/>
          <w:b/>
          <w:bCs/>
          <w:sz w:val="32"/>
          <w:szCs w:val="40"/>
          <w:lang w:val="en-US" w:eastAsia="zh-CN"/>
        </w:rPr>
        <w:t>金具</w:t>
      </w:r>
      <w:r>
        <w:rPr>
          <w:rFonts w:hint="eastAsia" w:ascii="微软雅黑" w:hAnsi="微软雅黑" w:eastAsia="微软雅黑" w:cs="微软雅黑"/>
          <w:b/>
          <w:bCs/>
          <w:sz w:val="32"/>
          <w:szCs w:val="40"/>
          <w:lang w:eastAsia="zh-CN"/>
        </w:rPr>
        <w:t>辅材项目</w:t>
      </w:r>
      <w:r>
        <w:rPr>
          <w:rFonts w:hint="eastAsia" w:ascii="微软雅黑" w:hAnsi="微软雅黑" w:eastAsia="微软雅黑" w:cs="微软雅黑"/>
          <w:b/>
          <w:bCs/>
          <w:sz w:val="32"/>
          <w:szCs w:val="40"/>
          <w:lang w:val="en-US" w:eastAsia="zh-CN"/>
        </w:rPr>
        <w:t>公开询价函</w:t>
      </w:r>
    </w:p>
    <w:p w14:paraId="4B411692">
      <w:pPr>
        <w:spacing w:line="360" w:lineRule="auto"/>
        <w:ind w:firstLine="480" w:firstLineChars="200"/>
        <w:jc w:val="left"/>
        <w:rPr>
          <w:rFonts w:ascii="宋体" w:cs="宋体"/>
          <w:sz w:val="24"/>
        </w:rPr>
      </w:pPr>
      <w:r>
        <w:rPr>
          <w:rFonts w:hint="eastAsia" w:ascii="宋体" w:hAnsi="宋体" w:cs="宋体"/>
          <w:sz w:val="24"/>
        </w:rPr>
        <w:t>我单位拟对</w:t>
      </w:r>
      <w:r>
        <w:rPr>
          <w:rFonts w:hint="eastAsia" w:ascii="宋体" w:hAnsi="宋体" w:cs="宋体"/>
          <w:sz w:val="24"/>
          <w:u w:val="single"/>
          <w:lang w:eastAsia="zh-CN"/>
        </w:rPr>
        <w:t>安全管理部集中采购防汛物资项目</w:t>
      </w:r>
      <w:r>
        <w:rPr>
          <w:rFonts w:hint="eastAsia" w:ascii="宋体" w:hAnsi="宋体" w:cs="宋体"/>
          <w:sz w:val="24"/>
          <w:u w:val="single"/>
          <w:lang w:val="en-US" w:eastAsia="zh-CN"/>
        </w:rPr>
        <w:t>及</w:t>
      </w:r>
      <w:r>
        <w:rPr>
          <w:rFonts w:hint="eastAsia" w:ascii="宋体" w:hAnsi="宋体" w:cs="宋体"/>
          <w:sz w:val="24"/>
          <w:u w:val="single"/>
          <w:lang w:eastAsia="zh-CN"/>
        </w:rPr>
        <w:t>灌西供电所安全隐患整改申请物资采购项目采购</w:t>
      </w:r>
      <w:r>
        <w:rPr>
          <w:rFonts w:hint="eastAsia" w:ascii="宋体" w:hAnsi="宋体" w:cs="宋体"/>
          <w:sz w:val="24"/>
          <w:u w:val="single"/>
          <w:lang w:val="en-US" w:eastAsia="zh-CN"/>
        </w:rPr>
        <w:t>金具</w:t>
      </w:r>
      <w:r>
        <w:rPr>
          <w:rFonts w:hint="eastAsia" w:ascii="宋体" w:hAnsi="宋体" w:cs="宋体"/>
          <w:sz w:val="24"/>
          <w:u w:val="single"/>
          <w:lang w:eastAsia="zh-CN"/>
        </w:rPr>
        <w:t>辅材项目</w:t>
      </w:r>
      <w:r>
        <w:rPr>
          <w:rFonts w:hint="eastAsia" w:ascii="宋体" w:hAnsi="宋体" w:cs="宋体"/>
          <w:sz w:val="24"/>
          <w:shd w:val="clear" w:color="auto" w:fill="FFFFFF"/>
        </w:rPr>
        <w:t>进行</w:t>
      </w:r>
      <w:r>
        <w:rPr>
          <w:rFonts w:hint="eastAsia" w:ascii="宋体" w:hAnsi="宋体" w:cs="宋体"/>
          <w:sz w:val="24"/>
          <w:shd w:val="clear" w:color="auto" w:fill="FFFFFF"/>
          <w:lang w:val="en-US" w:eastAsia="zh-CN"/>
        </w:rPr>
        <w:t>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4BBC7A86">
      <w:pPr>
        <w:spacing w:line="360" w:lineRule="auto"/>
        <w:ind w:firstLine="480" w:firstLineChars="200"/>
        <w:jc w:val="left"/>
        <w:rPr>
          <w:rFonts w:ascii="宋体" w:cs="宋体"/>
          <w:sz w:val="24"/>
        </w:rPr>
      </w:pPr>
      <w:r>
        <w:rPr>
          <w:rFonts w:hint="eastAsia" w:ascii="宋体" w:hAnsi="宋体" w:cs="宋体"/>
          <w:sz w:val="24"/>
        </w:rPr>
        <w:t>一、项目内容及要求：具体要求和相关参数见表。</w:t>
      </w:r>
    </w:p>
    <w:tbl>
      <w:tblPr>
        <w:tblStyle w:val="6"/>
        <w:tblW w:w="10162" w:type="dxa"/>
        <w:tblInd w:w="-750" w:type="dxa"/>
        <w:shd w:val="clear" w:color="auto" w:fill="auto"/>
        <w:tblLayout w:type="fixed"/>
        <w:tblCellMar>
          <w:top w:w="0" w:type="dxa"/>
          <w:left w:w="0" w:type="dxa"/>
          <w:bottom w:w="0" w:type="dxa"/>
          <w:right w:w="0" w:type="dxa"/>
        </w:tblCellMar>
      </w:tblPr>
      <w:tblGrid>
        <w:gridCol w:w="637"/>
        <w:gridCol w:w="1255"/>
        <w:gridCol w:w="3441"/>
        <w:gridCol w:w="777"/>
        <w:gridCol w:w="846"/>
        <w:gridCol w:w="3206"/>
      </w:tblGrid>
      <w:tr w14:paraId="3CA2B1E7">
        <w:tblPrEx>
          <w:tblCellMar>
            <w:top w:w="0" w:type="dxa"/>
            <w:left w:w="0" w:type="dxa"/>
            <w:bottom w:w="0" w:type="dxa"/>
            <w:right w:w="0" w:type="dxa"/>
          </w:tblCellMar>
        </w:tblPrEx>
        <w:trPr>
          <w:trHeight w:val="591"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822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序号</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3A5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物资名称</w:t>
            </w:r>
          </w:p>
        </w:tc>
        <w:tc>
          <w:tcPr>
            <w:tcW w:w="3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36E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规格型号</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084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单位</w:t>
            </w:r>
          </w:p>
        </w:tc>
        <w:tc>
          <w:tcPr>
            <w:tcW w:w="84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D56FB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数量</w:t>
            </w:r>
          </w:p>
        </w:tc>
        <w:tc>
          <w:tcPr>
            <w:tcW w:w="320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07D34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p>
        </w:tc>
      </w:tr>
      <w:tr w14:paraId="44A3C85D">
        <w:tblPrEx>
          <w:shd w:val="clear" w:color="auto" w:fill="auto"/>
          <w:tblCellMar>
            <w:top w:w="0" w:type="dxa"/>
            <w:left w:w="0" w:type="dxa"/>
            <w:bottom w:w="0" w:type="dxa"/>
            <w:right w:w="0" w:type="dxa"/>
          </w:tblCellMar>
        </w:tblPrEx>
        <w:trPr>
          <w:trHeight w:val="91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438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56548">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地锚石</w:t>
            </w:r>
          </w:p>
        </w:tc>
        <w:tc>
          <w:tcPr>
            <w:tcW w:w="3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94761">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LP-12</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配卡盘抱箍</w:t>
            </w:r>
          </w:p>
        </w:tc>
        <w:tc>
          <w:tcPr>
            <w:tcW w:w="77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EDF528B">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6C6DC2">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32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902ED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台北供电所</w:t>
            </w:r>
          </w:p>
        </w:tc>
      </w:tr>
      <w:tr w14:paraId="47361B90">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5F6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819DB">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地锚石拉线棒</w:t>
            </w:r>
          </w:p>
        </w:tc>
        <w:tc>
          <w:tcPr>
            <w:tcW w:w="3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A6934">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Ф18-1800 UL-12</w:t>
            </w:r>
          </w:p>
        </w:tc>
        <w:tc>
          <w:tcPr>
            <w:tcW w:w="77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AF9C90C">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组</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FC769E">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32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0665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台北供电所</w:t>
            </w:r>
          </w:p>
        </w:tc>
      </w:tr>
      <w:tr w14:paraId="7A8B7F52">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7A3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681D3">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避雷器横担</w:t>
            </w:r>
          </w:p>
        </w:tc>
        <w:tc>
          <w:tcPr>
            <w:tcW w:w="3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5358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L63*6*1700</w:t>
            </w:r>
          </w:p>
        </w:tc>
        <w:tc>
          <w:tcPr>
            <w:tcW w:w="77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90E5D5D">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A474F7">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32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71C6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台北供电所</w:t>
            </w:r>
          </w:p>
        </w:tc>
      </w:tr>
      <w:tr w14:paraId="490CE1F1">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9B0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833CD">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铁横担</w:t>
            </w:r>
          </w:p>
        </w:tc>
        <w:tc>
          <w:tcPr>
            <w:tcW w:w="3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D3316">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L75*8*1500</w:t>
            </w:r>
          </w:p>
        </w:tc>
        <w:tc>
          <w:tcPr>
            <w:tcW w:w="77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1682B09">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87CABB">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32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854F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台北供电所</w:t>
            </w:r>
          </w:p>
        </w:tc>
      </w:tr>
      <w:tr w14:paraId="5C5673A8">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D08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90466">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钢芯绝缘导线</w:t>
            </w:r>
          </w:p>
        </w:tc>
        <w:tc>
          <w:tcPr>
            <w:tcW w:w="3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C4E6D">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JKLGYJ-10KV-120/8</w:t>
            </w:r>
          </w:p>
        </w:tc>
        <w:tc>
          <w:tcPr>
            <w:tcW w:w="77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2278C8F">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77E08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32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7A9E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台北供电所</w:t>
            </w:r>
          </w:p>
        </w:tc>
      </w:tr>
      <w:tr w14:paraId="1692A5C1">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276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354C4">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异型铝并沟线夹</w:t>
            </w:r>
          </w:p>
        </w:tc>
        <w:tc>
          <w:tcPr>
            <w:tcW w:w="3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08691">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02--JBL-50-240</w:t>
            </w:r>
          </w:p>
        </w:tc>
        <w:tc>
          <w:tcPr>
            <w:tcW w:w="77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E85A0A2">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5205E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80</w:t>
            </w:r>
          </w:p>
        </w:tc>
        <w:tc>
          <w:tcPr>
            <w:tcW w:w="32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7BAF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台北供电所</w:t>
            </w:r>
          </w:p>
        </w:tc>
      </w:tr>
      <w:tr w14:paraId="29A9E9B3">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7B2F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250DE">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电杆根部反光贴</w:t>
            </w:r>
          </w:p>
        </w:tc>
        <w:tc>
          <w:tcPr>
            <w:tcW w:w="3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D8358">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长50米、高1.2米</w:t>
            </w:r>
          </w:p>
        </w:tc>
        <w:tc>
          <w:tcPr>
            <w:tcW w:w="77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0FFB7F6">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卷</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ECD5CF">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32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EC2A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台北供电所</w:t>
            </w:r>
          </w:p>
        </w:tc>
      </w:tr>
      <w:tr w14:paraId="05BC160E">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E9D8F">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8</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91B4F">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二氧化碳灭火器</w:t>
            </w:r>
          </w:p>
        </w:tc>
        <w:tc>
          <w:tcPr>
            <w:tcW w:w="3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1B07D">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5KG</w:t>
            </w:r>
          </w:p>
        </w:tc>
        <w:tc>
          <w:tcPr>
            <w:tcW w:w="77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CBCC2FB">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AB985A">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2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08C2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台北供电所</w:t>
            </w:r>
          </w:p>
        </w:tc>
      </w:tr>
      <w:tr w14:paraId="7FA411A3">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15E07">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9</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92DD3">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编织袋</w:t>
            </w:r>
          </w:p>
        </w:tc>
        <w:tc>
          <w:tcPr>
            <w:tcW w:w="3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0B0A8">
            <w:pPr>
              <w:jc w:val="center"/>
              <w:rPr>
                <w:rFonts w:hint="eastAsia" w:ascii="宋体" w:hAnsi="宋体" w:cs="宋体"/>
                <w:i w:val="0"/>
                <w:iCs w:val="0"/>
                <w:color w:val="000000"/>
                <w:kern w:val="0"/>
                <w:sz w:val="21"/>
                <w:szCs w:val="21"/>
                <w:u w:val="none"/>
                <w:lang w:val="en-US" w:eastAsia="zh-CN" w:bidi="ar"/>
              </w:rPr>
            </w:pPr>
          </w:p>
        </w:tc>
        <w:tc>
          <w:tcPr>
            <w:tcW w:w="77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C16316B">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6C0C74">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32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FA9B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青口供电所</w:t>
            </w:r>
          </w:p>
        </w:tc>
      </w:tr>
      <w:tr w14:paraId="7EF7336B">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6B77B">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D89C2">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镀锌铁丝</w:t>
            </w:r>
          </w:p>
        </w:tc>
        <w:tc>
          <w:tcPr>
            <w:tcW w:w="3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34DC9">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77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91B0E4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kg</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FC33BE">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32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BB5D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青口供电所</w:t>
            </w:r>
          </w:p>
        </w:tc>
      </w:tr>
      <w:tr w14:paraId="5F1A9CAD">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5692C">
            <w:pPr>
              <w:keepNext w:val="0"/>
              <w:keepLines w:val="0"/>
              <w:widowControl/>
              <w:suppressLineNumbers w:val="0"/>
              <w:jc w:val="center"/>
              <w:textAlignment w:val="center"/>
              <w:rPr>
                <w:rFonts w:hint="default" w:ascii="宋体" w:hAnsi="宋体" w:cs="宋体"/>
                <w:i w:val="0"/>
                <w:iCs w:val="0"/>
                <w:color w:val="000000"/>
                <w:kern w:val="0"/>
                <w:sz w:val="22"/>
                <w:szCs w:val="22"/>
                <w:highlight w:val="yellow"/>
                <w:u w:val="none"/>
                <w:lang w:val="en-US" w:eastAsia="zh-CN" w:bidi="ar"/>
              </w:rPr>
            </w:pPr>
            <w:r>
              <w:rPr>
                <w:rFonts w:hint="eastAsia" w:ascii="宋体" w:hAnsi="宋体" w:cs="宋体"/>
                <w:i w:val="0"/>
                <w:iCs w:val="0"/>
                <w:color w:val="000000"/>
                <w:kern w:val="0"/>
                <w:sz w:val="22"/>
                <w:szCs w:val="22"/>
                <w:highlight w:val="yellow"/>
                <w:u w:val="none"/>
                <w:lang w:val="en-US" w:eastAsia="zh-CN" w:bidi="ar"/>
              </w:rPr>
              <w:t>11</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FC3F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yellow"/>
                <w:u w:val="none"/>
                <w:lang w:val="en-US" w:eastAsia="zh-CN" w:bidi="ar"/>
              </w:rPr>
            </w:pPr>
            <w:r>
              <w:rPr>
                <w:rFonts w:hint="eastAsia" w:ascii="宋体" w:hAnsi="宋体" w:eastAsia="宋体" w:cs="宋体"/>
                <w:i w:val="0"/>
                <w:iCs w:val="0"/>
                <w:color w:val="000000"/>
                <w:kern w:val="0"/>
                <w:sz w:val="22"/>
                <w:szCs w:val="22"/>
                <w:highlight w:val="yellow"/>
                <w:u w:val="none"/>
                <w:lang w:val="en-US" w:eastAsia="zh-CN" w:bidi="ar"/>
              </w:rPr>
              <w:t>汽油发电机</w:t>
            </w:r>
          </w:p>
        </w:tc>
        <w:tc>
          <w:tcPr>
            <w:tcW w:w="3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6A3A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yellow"/>
                <w:u w:val="none"/>
                <w:lang w:val="en-US" w:eastAsia="zh-CN" w:bidi="ar"/>
              </w:rPr>
            </w:pPr>
            <w:r>
              <w:rPr>
                <w:rFonts w:hint="eastAsia" w:ascii="宋体" w:hAnsi="宋体" w:eastAsia="宋体" w:cs="宋体"/>
                <w:i w:val="0"/>
                <w:iCs w:val="0"/>
                <w:color w:val="000000"/>
                <w:kern w:val="0"/>
                <w:sz w:val="22"/>
                <w:szCs w:val="22"/>
                <w:highlight w:val="yellow"/>
                <w:u w:val="none"/>
                <w:lang w:val="en-US" w:eastAsia="zh-CN" w:bidi="ar"/>
              </w:rPr>
              <w:t>10KW电启动，双电源，220V/380</w:t>
            </w:r>
          </w:p>
        </w:tc>
        <w:tc>
          <w:tcPr>
            <w:tcW w:w="77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72C43F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yellow"/>
                <w:u w:val="none"/>
                <w:lang w:val="en-US" w:eastAsia="zh-CN" w:bidi="ar"/>
              </w:rPr>
            </w:pPr>
            <w:r>
              <w:rPr>
                <w:rFonts w:hint="eastAsia" w:ascii="宋体" w:hAnsi="宋体" w:eastAsia="宋体" w:cs="宋体"/>
                <w:i w:val="0"/>
                <w:iCs w:val="0"/>
                <w:color w:val="000000"/>
                <w:kern w:val="0"/>
                <w:sz w:val="22"/>
                <w:szCs w:val="22"/>
                <w:highlight w:val="yellow"/>
                <w:u w:val="none"/>
                <w:lang w:val="en-US" w:eastAsia="zh-CN" w:bidi="ar"/>
              </w:rPr>
              <w:t>台</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45CD3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yellow"/>
                <w:u w:val="none"/>
                <w:lang w:val="en-US" w:eastAsia="zh-CN" w:bidi="ar"/>
              </w:rPr>
            </w:pPr>
            <w:r>
              <w:rPr>
                <w:rFonts w:hint="eastAsia" w:ascii="宋体" w:hAnsi="宋体" w:eastAsia="宋体" w:cs="宋体"/>
                <w:i w:val="0"/>
                <w:iCs w:val="0"/>
                <w:color w:val="000000"/>
                <w:kern w:val="0"/>
                <w:sz w:val="22"/>
                <w:szCs w:val="22"/>
                <w:highlight w:val="yellow"/>
                <w:u w:val="none"/>
                <w:lang w:val="en-US" w:eastAsia="zh-CN" w:bidi="ar"/>
              </w:rPr>
              <w:t>1</w:t>
            </w:r>
          </w:p>
        </w:tc>
        <w:tc>
          <w:tcPr>
            <w:tcW w:w="32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731CA8">
            <w:pPr>
              <w:keepNext w:val="0"/>
              <w:keepLines w:val="0"/>
              <w:widowControl/>
              <w:numPr>
                <w:ilvl w:val="0"/>
                <w:numId w:val="1"/>
              </w:numPr>
              <w:suppressLineNumbers w:val="0"/>
              <w:jc w:val="center"/>
              <w:textAlignment w:val="center"/>
              <w:rPr>
                <w:rFonts w:hint="eastAsia" w:ascii="宋体" w:hAnsi="宋体" w:eastAsia="宋体" w:cs="宋体"/>
                <w:i w:val="0"/>
                <w:iCs w:val="0"/>
                <w:color w:val="000000"/>
                <w:kern w:val="0"/>
                <w:sz w:val="22"/>
                <w:szCs w:val="22"/>
                <w:highlight w:val="yellow"/>
                <w:u w:val="none"/>
                <w:lang w:val="en-US" w:eastAsia="zh-CN" w:bidi="ar"/>
              </w:rPr>
            </w:pPr>
            <w:r>
              <w:rPr>
                <w:rFonts w:hint="eastAsia" w:ascii="宋体" w:hAnsi="宋体" w:eastAsia="宋体" w:cs="宋体"/>
                <w:i w:val="0"/>
                <w:iCs w:val="0"/>
                <w:color w:val="000000"/>
                <w:kern w:val="0"/>
                <w:sz w:val="22"/>
                <w:szCs w:val="22"/>
                <w:highlight w:val="yellow"/>
                <w:u w:val="none"/>
                <w:lang w:val="en-US" w:eastAsia="zh-CN" w:bidi="ar"/>
              </w:rPr>
              <w:t>青口供电所</w:t>
            </w:r>
          </w:p>
          <w:p w14:paraId="04D9DE59">
            <w:pPr>
              <w:keepNext w:val="0"/>
              <w:keepLines w:val="0"/>
              <w:widowControl/>
              <w:numPr>
                <w:ilvl w:val="0"/>
                <w:numId w:val="1"/>
              </w:numPr>
              <w:suppressLineNumbers w:val="0"/>
              <w:jc w:val="center"/>
              <w:textAlignment w:val="center"/>
              <w:rPr>
                <w:rFonts w:hint="default" w:ascii="宋体" w:hAnsi="宋体" w:eastAsia="宋体" w:cs="宋体"/>
                <w:i w:val="0"/>
                <w:iCs w:val="0"/>
                <w:color w:val="000000"/>
                <w:kern w:val="0"/>
                <w:sz w:val="22"/>
                <w:szCs w:val="22"/>
                <w:highlight w:val="yellow"/>
                <w:u w:val="none"/>
                <w:lang w:val="en-US" w:eastAsia="zh-CN" w:bidi="ar"/>
              </w:rPr>
            </w:pPr>
            <w:r>
              <w:rPr>
                <w:rFonts w:hint="default" w:ascii="宋体" w:hAnsi="宋体" w:eastAsia="宋体" w:cs="宋体"/>
                <w:i w:val="0"/>
                <w:iCs w:val="0"/>
                <w:color w:val="000000"/>
                <w:kern w:val="0"/>
                <w:sz w:val="22"/>
                <w:szCs w:val="22"/>
                <w:highlight w:val="yellow"/>
                <w:u w:val="none"/>
                <w:lang w:val="en-US" w:eastAsia="zh-CN" w:bidi="ar"/>
              </w:rPr>
              <w:t>品牌1.普曼瑞 2. 玉柴 3.常柴 。要双缸、额定10kW，电启动，全铜电机”和“AVR自动稳压”</w:t>
            </w:r>
          </w:p>
        </w:tc>
      </w:tr>
      <w:tr w14:paraId="6F07732B">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06EDB">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12</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E8BA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电杆根部反光贴</w:t>
            </w:r>
          </w:p>
        </w:tc>
        <w:tc>
          <w:tcPr>
            <w:tcW w:w="3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EE99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长50米、高1.2米</w:t>
            </w:r>
          </w:p>
        </w:tc>
        <w:tc>
          <w:tcPr>
            <w:tcW w:w="77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74AC42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卷</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CFFA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32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EE2A5C">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青口供电所</w:t>
            </w:r>
          </w:p>
        </w:tc>
      </w:tr>
      <w:tr w14:paraId="4B23FD51">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52511">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13</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3E16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卡盘</w:t>
            </w:r>
          </w:p>
        </w:tc>
        <w:tc>
          <w:tcPr>
            <w:tcW w:w="3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0EA5F">
            <w:pPr>
              <w:numPr>
                <w:ilvl w:val="0"/>
                <w:numId w:val="0"/>
              </w:numPr>
              <w:jc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02--KP-10</w:t>
            </w:r>
            <w:r>
              <w:rPr>
                <w:rFonts w:hint="eastAsia" w:ascii="宋体" w:hAnsi="宋体" w:cs="宋体"/>
                <w:i w:val="0"/>
                <w:iCs w:val="0"/>
                <w:color w:val="000000"/>
                <w:kern w:val="0"/>
                <w:sz w:val="22"/>
                <w:szCs w:val="22"/>
                <w:u w:val="none"/>
                <w:lang w:val="en-US" w:eastAsia="zh-CN" w:bidi="ar"/>
              </w:rPr>
              <w:t>，配卡盘抱箍</w:t>
            </w:r>
          </w:p>
          <w:p w14:paraId="75AE34F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7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7F00B7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B63E0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32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2BDB20">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青口供电所</w:t>
            </w:r>
          </w:p>
        </w:tc>
      </w:tr>
      <w:tr w14:paraId="21A5A2FD">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70103">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14</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BFAF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卡盘</w:t>
            </w:r>
          </w:p>
        </w:tc>
        <w:tc>
          <w:tcPr>
            <w:tcW w:w="3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BA527">
            <w:pPr>
              <w:numPr>
                <w:ilvl w:val="0"/>
                <w:numId w:val="0"/>
              </w:numPr>
              <w:jc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02--KP-12</w:t>
            </w:r>
            <w:r>
              <w:rPr>
                <w:rFonts w:hint="eastAsia" w:ascii="宋体" w:hAnsi="宋体" w:cs="宋体"/>
                <w:i w:val="0"/>
                <w:iCs w:val="0"/>
                <w:color w:val="000000"/>
                <w:kern w:val="0"/>
                <w:sz w:val="22"/>
                <w:szCs w:val="22"/>
                <w:u w:val="none"/>
                <w:lang w:val="en-US" w:eastAsia="zh-CN" w:bidi="ar"/>
              </w:rPr>
              <w:t>，配卡盘抱箍</w:t>
            </w:r>
          </w:p>
          <w:p w14:paraId="549AC34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7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CFC15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2B613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32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16F5A4">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青口供电所</w:t>
            </w:r>
          </w:p>
        </w:tc>
      </w:tr>
      <w:tr w14:paraId="2169A9CB">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702BB">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15</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D39B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地锚石</w:t>
            </w:r>
          </w:p>
        </w:tc>
        <w:tc>
          <w:tcPr>
            <w:tcW w:w="3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2576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LP-12</w:t>
            </w:r>
          </w:p>
        </w:tc>
        <w:tc>
          <w:tcPr>
            <w:tcW w:w="77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9E8139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9AC5B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32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853B02">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青口供电所</w:t>
            </w:r>
          </w:p>
        </w:tc>
      </w:tr>
      <w:tr w14:paraId="44CAF5E0">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5A7C3">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16</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FD53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钢芯绝缘导线</w:t>
            </w:r>
          </w:p>
        </w:tc>
        <w:tc>
          <w:tcPr>
            <w:tcW w:w="3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7AE3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JKLGYJ-10-50/8</w:t>
            </w:r>
          </w:p>
        </w:tc>
        <w:tc>
          <w:tcPr>
            <w:tcW w:w="77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C127DE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E4E47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32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27ADAC">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青口供电所</w:t>
            </w:r>
          </w:p>
        </w:tc>
      </w:tr>
      <w:tr w14:paraId="1492FDA0">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B95A9">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17</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B8F9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二氧化碳灭火器</w:t>
            </w:r>
          </w:p>
        </w:tc>
        <w:tc>
          <w:tcPr>
            <w:tcW w:w="3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2D50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5KG</w:t>
            </w:r>
          </w:p>
        </w:tc>
        <w:tc>
          <w:tcPr>
            <w:tcW w:w="77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DE045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1A0F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2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2F3AC3">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青口供电所</w:t>
            </w:r>
          </w:p>
        </w:tc>
      </w:tr>
      <w:tr w14:paraId="148D2327">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D92DC">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18</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07B1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编织袋</w:t>
            </w:r>
          </w:p>
        </w:tc>
        <w:tc>
          <w:tcPr>
            <w:tcW w:w="3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BD01A">
            <w:pPr>
              <w:jc w:val="center"/>
              <w:rPr>
                <w:rFonts w:hint="eastAsia" w:ascii="宋体" w:hAnsi="宋体" w:eastAsia="宋体" w:cs="宋体"/>
                <w:i w:val="0"/>
                <w:iCs w:val="0"/>
                <w:color w:val="000000"/>
                <w:kern w:val="0"/>
                <w:sz w:val="24"/>
                <w:szCs w:val="24"/>
                <w:u w:val="none"/>
                <w:lang w:val="en-US" w:eastAsia="zh-CN" w:bidi="ar"/>
              </w:rPr>
            </w:pPr>
          </w:p>
        </w:tc>
        <w:tc>
          <w:tcPr>
            <w:tcW w:w="77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E7C3B1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414F6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32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5DD491">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灌西供电所</w:t>
            </w:r>
          </w:p>
        </w:tc>
      </w:tr>
      <w:tr w14:paraId="2DA5FCE6">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8A77C">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19</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C64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镀锌铁丝</w:t>
            </w:r>
          </w:p>
        </w:tc>
        <w:tc>
          <w:tcPr>
            <w:tcW w:w="3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DD1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77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2674EF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kg</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1EE4B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32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87AE19">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灌西供电所</w:t>
            </w:r>
          </w:p>
        </w:tc>
      </w:tr>
      <w:tr w14:paraId="33C4FBF8">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44C9D">
            <w:pPr>
              <w:keepNext w:val="0"/>
              <w:keepLines w:val="0"/>
              <w:widowControl/>
              <w:suppressLineNumbers w:val="0"/>
              <w:jc w:val="center"/>
              <w:textAlignment w:val="center"/>
              <w:rPr>
                <w:rFonts w:hint="default" w:ascii="宋体" w:hAnsi="宋体" w:cs="宋体"/>
                <w:i w:val="0"/>
                <w:iCs w:val="0"/>
                <w:color w:val="000000"/>
                <w:kern w:val="0"/>
                <w:sz w:val="22"/>
                <w:szCs w:val="22"/>
                <w:highlight w:val="yellow"/>
                <w:u w:val="none"/>
                <w:lang w:val="en-US" w:eastAsia="zh-CN" w:bidi="ar"/>
              </w:rPr>
            </w:pPr>
            <w:r>
              <w:rPr>
                <w:rFonts w:hint="eastAsia" w:ascii="宋体" w:hAnsi="宋体" w:cs="宋体"/>
                <w:i w:val="0"/>
                <w:iCs w:val="0"/>
                <w:color w:val="000000"/>
                <w:kern w:val="0"/>
                <w:sz w:val="22"/>
                <w:szCs w:val="22"/>
                <w:highlight w:val="yellow"/>
                <w:u w:val="none"/>
                <w:lang w:val="en-US" w:eastAsia="zh-CN" w:bidi="ar"/>
              </w:rPr>
              <w:t>20</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5EEA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yellow"/>
                <w:u w:val="none"/>
                <w:lang w:val="en-US" w:eastAsia="zh-CN" w:bidi="ar"/>
              </w:rPr>
            </w:pPr>
            <w:r>
              <w:rPr>
                <w:rFonts w:hint="eastAsia" w:ascii="宋体" w:hAnsi="宋体" w:eastAsia="宋体" w:cs="宋体"/>
                <w:i w:val="0"/>
                <w:iCs w:val="0"/>
                <w:color w:val="000000"/>
                <w:kern w:val="0"/>
                <w:sz w:val="22"/>
                <w:szCs w:val="22"/>
                <w:highlight w:val="yellow"/>
                <w:u w:val="none"/>
                <w:lang w:val="en-US" w:eastAsia="zh-CN" w:bidi="ar"/>
              </w:rPr>
              <w:t>汽油发电机</w:t>
            </w:r>
          </w:p>
        </w:tc>
        <w:tc>
          <w:tcPr>
            <w:tcW w:w="3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7440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yellow"/>
                <w:u w:val="none"/>
                <w:lang w:val="en-US" w:eastAsia="zh-CN" w:bidi="ar"/>
              </w:rPr>
            </w:pPr>
            <w:r>
              <w:rPr>
                <w:rFonts w:hint="eastAsia" w:ascii="宋体" w:hAnsi="宋体" w:eastAsia="宋体" w:cs="宋体"/>
                <w:i w:val="0"/>
                <w:iCs w:val="0"/>
                <w:color w:val="000000"/>
                <w:kern w:val="0"/>
                <w:sz w:val="22"/>
                <w:szCs w:val="22"/>
                <w:highlight w:val="yellow"/>
                <w:u w:val="none"/>
                <w:lang w:val="en-US" w:eastAsia="zh-CN" w:bidi="ar"/>
              </w:rPr>
              <w:t>10KW电启动，双电源，220V/380</w:t>
            </w:r>
          </w:p>
        </w:tc>
        <w:tc>
          <w:tcPr>
            <w:tcW w:w="77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7F3510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yellow"/>
                <w:u w:val="none"/>
                <w:lang w:val="en-US" w:eastAsia="zh-CN" w:bidi="ar"/>
              </w:rPr>
            </w:pPr>
            <w:r>
              <w:rPr>
                <w:rFonts w:hint="eastAsia" w:ascii="宋体" w:hAnsi="宋体" w:eastAsia="宋体" w:cs="宋体"/>
                <w:i w:val="0"/>
                <w:iCs w:val="0"/>
                <w:color w:val="000000"/>
                <w:kern w:val="0"/>
                <w:sz w:val="22"/>
                <w:szCs w:val="22"/>
                <w:highlight w:val="yellow"/>
                <w:u w:val="none"/>
                <w:lang w:val="en-US" w:eastAsia="zh-CN" w:bidi="ar"/>
              </w:rPr>
              <w:t>台</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92294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yellow"/>
                <w:u w:val="none"/>
                <w:lang w:val="en-US" w:eastAsia="zh-CN" w:bidi="ar"/>
              </w:rPr>
            </w:pPr>
            <w:r>
              <w:rPr>
                <w:rFonts w:hint="eastAsia" w:ascii="宋体" w:hAnsi="宋体" w:eastAsia="宋体" w:cs="宋体"/>
                <w:i w:val="0"/>
                <w:iCs w:val="0"/>
                <w:color w:val="000000"/>
                <w:kern w:val="0"/>
                <w:sz w:val="22"/>
                <w:szCs w:val="22"/>
                <w:highlight w:val="yellow"/>
                <w:u w:val="none"/>
                <w:lang w:val="en-US" w:eastAsia="zh-CN" w:bidi="ar"/>
              </w:rPr>
              <w:t>1</w:t>
            </w:r>
          </w:p>
        </w:tc>
        <w:tc>
          <w:tcPr>
            <w:tcW w:w="32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462516">
            <w:pPr>
              <w:keepNext w:val="0"/>
              <w:keepLines w:val="0"/>
              <w:widowControl/>
              <w:numPr>
                <w:ilvl w:val="0"/>
                <w:numId w:val="2"/>
              </w:numPr>
              <w:suppressLineNumbers w:val="0"/>
              <w:jc w:val="center"/>
              <w:textAlignment w:val="center"/>
              <w:rPr>
                <w:rFonts w:hint="eastAsia" w:ascii="宋体" w:hAnsi="宋体" w:eastAsia="宋体" w:cs="宋体"/>
                <w:i w:val="0"/>
                <w:iCs w:val="0"/>
                <w:color w:val="000000"/>
                <w:kern w:val="0"/>
                <w:sz w:val="22"/>
                <w:szCs w:val="22"/>
                <w:highlight w:val="yellow"/>
                <w:u w:val="none"/>
                <w:lang w:val="en-US" w:eastAsia="zh-CN" w:bidi="ar"/>
              </w:rPr>
            </w:pPr>
            <w:r>
              <w:rPr>
                <w:rFonts w:hint="eastAsia" w:ascii="宋体" w:hAnsi="宋体" w:eastAsia="宋体" w:cs="宋体"/>
                <w:i w:val="0"/>
                <w:iCs w:val="0"/>
                <w:color w:val="000000"/>
                <w:kern w:val="0"/>
                <w:sz w:val="22"/>
                <w:szCs w:val="22"/>
                <w:highlight w:val="yellow"/>
                <w:u w:val="none"/>
                <w:lang w:val="en-US" w:eastAsia="zh-CN" w:bidi="ar"/>
              </w:rPr>
              <w:t>灌西供电所</w:t>
            </w:r>
          </w:p>
          <w:p w14:paraId="57E222F3">
            <w:pPr>
              <w:keepNext w:val="0"/>
              <w:keepLines w:val="0"/>
              <w:widowControl/>
              <w:numPr>
                <w:ilvl w:val="0"/>
                <w:numId w:val="2"/>
              </w:numPr>
              <w:suppressLineNumbers w:val="0"/>
              <w:jc w:val="center"/>
              <w:textAlignment w:val="center"/>
              <w:rPr>
                <w:rFonts w:hint="default" w:ascii="宋体" w:hAnsi="宋体" w:eastAsia="宋体" w:cs="宋体"/>
                <w:i w:val="0"/>
                <w:iCs w:val="0"/>
                <w:color w:val="000000"/>
                <w:kern w:val="0"/>
                <w:sz w:val="22"/>
                <w:szCs w:val="22"/>
                <w:highlight w:val="yellow"/>
                <w:u w:val="none"/>
                <w:lang w:val="en-US" w:eastAsia="zh-CN" w:bidi="ar"/>
              </w:rPr>
            </w:pPr>
            <w:r>
              <w:rPr>
                <w:rFonts w:hint="default" w:ascii="宋体" w:hAnsi="宋体" w:eastAsia="宋体" w:cs="宋体"/>
                <w:i w:val="0"/>
                <w:iCs w:val="0"/>
                <w:color w:val="000000"/>
                <w:kern w:val="0"/>
                <w:sz w:val="22"/>
                <w:szCs w:val="22"/>
                <w:highlight w:val="yellow"/>
                <w:u w:val="none"/>
                <w:lang w:val="en-US" w:eastAsia="zh-CN" w:bidi="ar"/>
              </w:rPr>
              <w:t>品牌1.普曼瑞 2. 玉柴 3.常柴 。要双缸、额定10kW，电启动，全铜电机”和“AVR自动稳压”</w:t>
            </w:r>
          </w:p>
        </w:tc>
      </w:tr>
      <w:tr w14:paraId="4E8E6D7D">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C5016">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21</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69E6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头灯</w:t>
            </w:r>
          </w:p>
        </w:tc>
        <w:tc>
          <w:tcPr>
            <w:tcW w:w="3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4F56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617A-DY（白光，照射距离：1000米）</w:t>
            </w:r>
          </w:p>
        </w:tc>
        <w:tc>
          <w:tcPr>
            <w:tcW w:w="77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934843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060CD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32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04AEF9">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灌西供电所</w:t>
            </w:r>
          </w:p>
        </w:tc>
      </w:tr>
      <w:tr w14:paraId="27CABC9F">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0D989">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22</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3C16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钢芯铝绞线</w:t>
            </w:r>
          </w:p>
        </w:tc>
        <w:tc>
          <w:tcPr>
            <w:tcW w:w="3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44DB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LGJ-50/10mm2</w:t>
            </w:r>
          </w:p>
        </w:tc>
        <w:tc>
          <w:tcPr>
            <w:tcW w:w="77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FAACD6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B90CF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32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9EC689">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灌西供电所</w:t>
            </w:r>
          </w:p>
        </w:tc>
      </w:tr>
      <w:tr w14:paraId="67C43E54">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26980">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23</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EF01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电杆根部反光贴</w:t>
            </w:r>
          </w:p>
        </w:tc>
        <w:tc>
          <w:tcPr>
            <w:tcW w:w="3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782B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长50米、高1.2米</w:t>
            </w:r>
          </w:p>
        </w:tc>
        <w:tc>
          <w:tcPr>
            <w:tcW w:w="77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01A712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卷</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C8B49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32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C8DACA">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灌西供电所</w:t>
            </w:r>
          </w:p>
        </w:tc>
      </w:tr>
      <w:tr w14:paraId="7E96C4DA">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E4D5D">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24</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C47E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反光红色背心</w:t>
            </w:r>
          </w:p>
        </w:tc>
        <w:tc>
          <w:tcPr>
            <w:tcW w:w="3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FF98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均码</w:t>
            </w:r>
          </w:p>
        </w:tc>
        <w:tc>
          <w:tcPr>
            <w:tcW w:w="77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1DF1B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2E4D2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32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D4A3CB">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灌西供电所</w:t>
            </w:r>
          </w:p>
        </w:tc>
      </w:tr>
      <w:tr w14:paraId="54A5BC04">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D8F13">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25</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9D5D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反光黄色背心</w:t>
            </w:r>
          </w:p>
        </w:tc>
        <w:tc>
          <w:tcPr>
            <w:tcW w:w="3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DFE2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均码</w:t>
            </w:r>
          </w:p>
        </w:tc>
        <w:tc>
          <w:tcPr>
            <w:tcW w:w="77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7E9496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6E4F6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32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432525">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灌西供电所</w:t>
            </w:r>
          </w:p>
        </w:tc>
      </w:tr>
      <w:tr w14:paraId="547ABA3E">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ECD05">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26</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73BE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二氧化碳灭火器</w:t>
            </w:r>
          </w:p>
        </w:tc>
        <w:tc>
          <w:tcPr>
            <w:tcW w:w="3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12AE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5KG</w:t>
            </w:r>
          </w:p>
        </w:tc>
        <w:tc>
          <w:tcPr>
            <w:tcW w:w="77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F209A3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CC514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2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0879E2">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灌西供电所</w:t>
            </w:r>
          </w:p>
        </w:tc>
      </w:tr>
      <w:tr w14:paraId="36051B9A">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D4A09">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27</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E1EB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编织袋</w:t>
            </w:r>
          </w:p>
        </w:tc>
        <w:tc>
          <w:tcPr>
            <w:tcW w:w="3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985D5">
            <w:pPr>
              <w:jc w:val="center"/>
              <w:rPr>
                <w:rFonts w:hint="eastAsia" w:ascii="宋体" w:hAnsi="宋体" w:eastAsia="宋体" w:cs="宋体"/>
                <w:i w:val="0"/>
                <w:iCs w:val="0"/>
                <w:color w:val="000000"/>
                <w:kern w:val="0"/>
                <w:sz w:val="24"/>
                <w:szCs w:val="24"/>
                <w:u w:val="none"/>
                <w:lang w:val="en-US" w:eastAsia="zh-CN" w:bidi="ar"/>
              </w:rPr>
            </w:pPr>
          </w:p>
        </w:tc>
        <w:tc>
          <w:tcPr>
            <w:tcW w:w="77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B3595F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165BB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32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5E9B2D">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工程运维中心</w:t>
            </w:r>
          </w:p>
        </w:tc>
      </w:tr>
      <w:tr w14:paraId="02F90EF4">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46472">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28</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147B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潜水泵</w:t>
            </w:r>
          </w:p>
        </w:tc>
        <w:tc>
          <w:tcPr>
            <w:tcW w:w="3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7584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750W</w:t>
            </w:r>
          </w:p>
        </w:tc>
        <w:tc>
          <w:tcPr>
            <w:tcW w:w="77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946277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1891F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32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F5B1BE">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工程运维中心</w:t>
            </w:r>
          </w:p>
        </w:tc>
      </w:tr>
      <w:tr w14:paraId="5996CD4C">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E2D8B">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29</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79BA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镀锌铁丝</w:t>
            </w:r>
          </w:p>
        </w:tc>
        <w:tc>
          <w:tcPr>
            <w:tcW w:w="3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248E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77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6C398A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KG</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E7424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32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BA26BA">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工程运维中心</w:t>
            </w:r>
          </w:p>
        </w:tc>
      </w:tr>
      <w:tr w14:paraId="5193EC8A">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B18F6">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30</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5AE3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镀锌铁丝</w:t>
            </w:r>
          </w:p>
        </w:tc>
        <w:tc>
          <w:tcPr>
            <w:tcW w:w="3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87A1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77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AFC80D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KG</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6F659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32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C543AE">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工程运维中心</w:t>
            </w:r>
          </w:p>
        </w:tc>
      </w:tr>
      <w:tr w14:paraId="0781589E">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0BB7A">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31</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7D1D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二氧化碳灭火器</w:t>
            </w:r>
          </w:p>
        </w:tc>
        <w:tc>
          <w:tcPr>
            <w:tcW w:w="3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57CC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5KG</w:t>
            </w:r>
          </w:p>
        </w:tc>
        <w:tc>
          <w:tcPr>
            <w:tcW w:w="77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F2E9C8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2A0F4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2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B65D94">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工程运维中心</w:t>
            </w:r>
          </w:p>
        </w:tc>
      </w:tr>
      <w:tr w14:paraId="53106745">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1A5FF">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32</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14AF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地锚石</w:t>
            </w:r>
          </w:p>
        </w:tc>
        <w:tc>
          <w:tcPr>
            <w:tcW w:w="3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4834C">
            <w:pPr>
              <w:numPr>
                <w:ilvl w:val="0"/>
                <w:numId w:val="0"/>
              </w:num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LP-12</w:t>
            </w:r>
            <w:r>
              <w:rPr>
                <w:rFonts w:hint="eastAsia" w:ascii="宋体" w:hAnsi="宋体" w:cs="宋体"/>
                <w:i w:val="0"/>
                <w:iCs w:val="0"/>
                <w:color w:val="000000"/>
                <w:kern w:val="0"/>
                <w:sz w:val="22"/>
                <w:szCs w:val="22"/>
                <w:u w:val="none"/>
                <w:lang w:val="en-US" w:eastAsia="zh-CN" w:bidi="ar"/>
              </w:rPr>
              <w:t>，配卡盘抱箍</w:t>
            </w:r>
          </w:p>
        </w:tc>
        <w:tc>
          <w:tcPr>
            <w:tcW w:w="77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B6019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2EABF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32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B7D90A">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徐南供电所</w:t>
            </w:r>
          </w:p>
        </w:tc>
      </w:tr>
      <w:tr w14:paraId="10C8CC22">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16FC1">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33</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9E6A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电杆根部反光贴</w:t>
            </w:r>
          </w:p>
        </w:tc>
        <w:tc>
          <w:tcPr>
            <w:tcW w:w="3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0E6E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长50米、高1.2米</w:t>
            </w:r>
          </w:p>
        </w:tc>
        <w:tc>
          <w:tcPr>
            <w:tcW w:w="77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CFCB7C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卷</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4B0FC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32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CFA955">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徐南供电所</w:t>
            </w:r>
          </w:p>
        </w:tc>
      </w:tr>
      <w:tr w14:paraId="43810F05">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9D337">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34</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3D37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潜水泵</w:t>
            </w:r>
          </w:p>
        </w:tc>
        <w:tc>
          <w:tcPr>
            <w:tcW w:w="3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3BD5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750W，配30米水带</w:t>
            </w:r>
          </w:p>
        </w:tc>
        <w:tc>
          <w:tcPr>
            <w:tcW w:w="77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3244A5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CE067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32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201488">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徐南供电所</w:t>
            </w:r>
          </w:p>
        </w:tc>
      </w:tr>
      <w:tr w14:paraId="3F8C0B32">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42934">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35</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94BD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楔型线夹</w:t>
            </w:r>
          </w:p>
        </w:tc>
        <w:tc>
          <w:tcPr>
            <w:tcW w:w="3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07EE6">
            <w:pPr>
              <w:jc w:val="center"/>
              <w:rPr>
                <w:rFonts w:hint="eastAsia" w:ascii="宋体" w:hAnsi="宋体" w:eastAsia="宋体" w:cs="宋体"/>
                <w:i w:val="0"/>
                <w:iCs w:val="0"/>
                <w:color w:val="000000"/>
                <w:kern w:val="0"/>
                <w:sz w:val="24"/>
                <w:szCs w:val="24"/>
                <w:u w:val="none"/>
                <w:lang w:val="en-US" w:eastAsia="zh-CN" w:bidi="ar"/>
              </w:rPr>
            </w:pPr>
          </w:p>
        </w:tc>
        <w:tc>
          <w:tcPr>
            <w:tcW w:w="77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F5FD3A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7E3B2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32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24D777">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徐南供电所</w:t>
            </w:r>
          </w:p>
        </w:tc>
      </w:tr>
      <w:tr w14:paraId="6789B7A7">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EF246">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36</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21B8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UT线夹</w:t>
            </w:r>
          </w:p>
        </w:tc>
        <w:tc>
          <w:tcPr>
            <w:tcW w:w="3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1C008">
            <w:pPr>
              <w:jc w:val="center"/>
              <w:rPr>
                <w:rFonts w:hint="eastAsia" w:ascii="宋体" w:hAnsi="宋体" w:eastAsia="宋体" w:cs="宋体"/>
                <w:i w:val="0"/>
                <w:iCs w:val="0"/>
                <w:color w:val="000000"/>
                <w:kern w:val="0"/>
                <w:sz w:val="24"/>
                <w:szCs w:val="24"/>
                <w:u w:val="none"/>
                <w:lang w:val="en-US" w:eastAsia="zh-CN" w:bidi="ar"/>
              </w:rPr>
            </w:pPr>
          </w:p>
        </w:tc>
        <w:tc>
          <w:tcPr>
            <w:tcW w:w="77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9425C5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85DD6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32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59DD06">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徐南供电所</w:t>
            </w:r>
          </w:p>
        </w:tc>
      </w:tr>
      <w:tr w14:paraId="05383843">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A281A">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37</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476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反光红色背心</w:t>
            </w:r>
          </w:p>
        </w:tc>
        <w:tc>
          <w:tcPr>
            <w:tcW w:w="3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5BEC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均码</w:t>
            </w:r>
          </w:p>
        </w:tc>
        <w:tc>
          <w:tcPr>
            <w:tcW w:w="77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1EE295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B8AB6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32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34B5B7">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徐南供电所</w:t>
            </w:r>
          </w:p>
        </w:tc>
      </w:tr>
      <w:tr w14:paraId="5672D3CA">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80F64">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38</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132E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反光黄色背心</w:t>
            </w:r>
          </w:p>
        </w:tc>
        <w:tc>
          <w:tcPr>
            <w:tcW w:w="3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2263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均码</w:t>
            </w:r>
          </w:p>
        </w:tc>
        <w:tc>
          <w:tcPr>
            <w:tcW w:w="77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EC780D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919A1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32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718D85">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徐南供电所</w:t>
            </w:r>
          </w:p>
        </w:tc>
      </w:tr>
      <w:tr w14:paraId="780BC947">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53DD9">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39</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6712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编织袋</w:t>
            </w:r>
          </w:p>
        </w:tc>
        <w:tc>
          <w:tcPr>
            <w:tcW w:w="3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02CA0">
            <w:pPr>
              <w:jc w:val="center"/>
              <w:rPr>
                <w:rFonts w:hint="eastAsia" w:ascii="宋体" w:hAnsi="宋体" w:eastAsia="宋体" w:cs="宋体"/>
                <w:i w:val="0"/>
                <w:iCs w:val="0"/>
                <w:color w:val="000000"/>
                <w:kern w:val="0"/>
                <w:sz w:val="24"/>
                <w:szCs w:val="24"/>
                <w:u w:val="none"/>
                <w:lang w:val="en-US" w:eastAsia="zh-CN" w:bidi="ar"/>
              </w:rPr>
            </w:pPr>
          </w:p>
        </w:tc>
        <w:tc>
          <w:tcPr>
            <w:tcW w:w="77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FF0A12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AE320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32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487B53">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徐南供电所</w:t>
            </w:r>
          </w:p>
        </w:tc>
      </w:tr>
      <w:tr w14:paraId="02BF97D4">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96490">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40</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DAC8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二氧化碳灭火器</w:t>
            </w:r>
          </w:p>
        </w:tc>
        <w:tc>
          <w:tcPr>
            <w:tcW w:w="3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9023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5KG</w:t>
            </w:r>
          </w:p>
        </w:tc>
        <w:tc>
          <w:tcPr>
            <w:tcW w:w="77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A6EE11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3108B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2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CFDD39">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徐南供电所</w:t>
            </w:r>
          </w:p>
        </w:tc>
      </w:tr>
      <w:tr w14:paraId="34CF9C88">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14B80">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41</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9C11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灭火器</w:t>
            </w:r>
          </w:p>
        </w:tc>
        <w:tc>
          <w:tcPr>
            <w:tcW w:w="3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77A4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二氧化碳灭火器 5KG 国标</w:t>
            </w:r>
          </w:p>
        </w:tc>
        <w:tc>
          <w:tcPr>
            <w:tcW w:w="77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726E1D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只</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563C6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32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9F5B4D">
            <w:pPr>
              <w:numPr>
                <w:ilvl w:val="0"/>
                <w:numId w:val="0"/>
              </w:numPr>
              <w:jc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灌西</w:t>
            </w:r>
          </w:p>
        </w:tc>
      </w:tr>
      <w:tr w14:paraId="66E43740">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AF754">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42</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5780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灭火器</w:t>
            </w:r>
          </w:p>
        </w:tc>
        <w:tc>
          <w:tcPr>
            <w:tcW w:w="3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4AE5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干粉灭火器 5KG 国标</w:t>
            </w:r>
          </w:p>
        </w:tc>
        <w:tc>
          <w:tcPr>
            <w:tcW w:w="77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32DFA1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只</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6869C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32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ED0607">
            <w:pPr>
              <w:numPr>
                <w:ilvl w:val="0"/>
                <w:numId w:val="0"/>
              </w:numPr>
              <w:jc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灌西</w:t>
            </w:r>
          </w:p>
        </w:tc>
      </w:tr>
      <w:tr w14:paraId="723210EB">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D3755">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43</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676C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警示牌</w:t>
            </w:r>
          </w:p>
        </w:tc>
        <w:tc>
          <w:tcPr>
            <w:tcW w:w="3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70F3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止步高压危险，30*40cm，铝板</w:t>
            </w:r>
          </w:p>
        </w:tc>
        <w:tc>
          <w:tcPr>
            <w:tcW w:w="77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C7B40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2245E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w:t>
            </w:r>
          </w:p>
        </w:tc>
        <w:tc>
          <w:tcPr>
            <w:tcW w:w="32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F39239">
            <w:pPr>
              <w:numPr>
                <w:ilvl w:val="0"/>
                <w:numId w:val="0"/>
              </w:numPr>
              <w:jc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灌西</w:t>
            </w:r>
          </w:p>
        </w:tc>
      </w:tr>
    </w:tbl>
    <w:p w14:paraId="58F89128">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w:t>
      </w:r>
      <w:r>
        <w:rPr>
          <w:rFonts w:hint="eastAsia" w:ascii="宋体" w:hAnsi="宋体" w:cs="宋体"/>
          <w:sz w:val="24"/>
          <w:lang w:val="en-US" w:eastAsia="zh-CN"/>
        </w:rPr>
        <w:t xml:space="preserve"> </w:t>
      </w:r>
      <w:r>
        <w:rPr>
          <w:rFonts w:hint="eastAsia" w:ascii="宋体" w:hAnsi="宋体" w:cs="宋体"/>
          <w:sz w:val="24"/>
        </w:rPr>
        <w:t>、技术服务和培训费、运输</w:t>
      </w:r>
      <w:r>
        <w:rPr>
          <w:rFonts w:hint="eastAsia" w:ascii="宋体" w:hAnsi="宋体" w:cs="宋体"/>
          <w:sz w:val="24"/>
          <w:lang w:val="en-US" w:eastAsia="zh-CN"/>
        </w:rPr>
        <w:t>及</w:t>
      </w:r>
      <w:r>
        <w:rPr>
          <w:rFonts w:hint="eastAsia" w:ascii="宋体" w:hAnsi="宋体" w:cs="宋体"/>
          <w:sz w:val="24"/>
        </w:rPr>
        <w:t>保险费用、增值税（13%）及其他相关税费等费用（如果国家政策有变动，依据国家最新政策变动）。</w:t>
      </w:r>
    </w:p>
    <w:p w14:paraId="619E47CF">
      <w:pPr>
        <w:numPr>
          <w:ilvl w:val="0"/>
          <w:numId w:val="3"/>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rPr>
        <w:t>202</w:t>
      </w:r>
      <w:r>
        <w:rPr>
          <w:rFonts w:hint="eastAsia" w:ascii="宋体" w:hAnsi="宋体" w:cs="宋体"/>
          <w:sz w:val="24"/>
          <w:highlight w:val="yellow"/>
          <w:lang w:val="en-US" w:eastAsia="zh-CN"/>
        </w:rPr>
        <w:t>6</w:t>
      </w:r>
      <w:r>
        <w:rPr>
          <w:rFonts w:hint="eastAsia" w:ascii="宋体" w:hAnsi="宋体" w:cs="宋体"/>
          <w:sz w:val="24"/>
          <w:highlight w:val="yellow"/>
        </w:rPr>
        <w:t>年</w:t>
      </w:r>
      <w:r>
        <w:rPr>
          <w:rFonts w:hint="eastAsia" w:ascii="宋体" w:hAnsi="宋体" w:cs="宋体"/>
          <w:sz w:val="24"/>
          <w:highlight w:val="yellow"/>
          <w:lang w:val="en-US" w:eastAsia="zh-CN"/>
        </w:rPr>
        <w:t>05</w:t>
      </w:r>
      <w:r>
        <w:rPr>
          <w:rFonts w:hint="eastAsia" w:ascii="宋体" w:hAnsi="宋体" w:cs="宋体"/>
          <w:sz w:val="24"/>
          <w:highlight w:val="yellow"/>
        </w:rPr>
        <w:t>月</w:t>
      </w:r>
      <w:r>
        <w:rPr>
          <w:rFonts w:hint="eastAsia" w:ascii="宋体" w:hAnsi="宋体" w:cs="宋体"/>
          <w:sz w:val="24"/>
          <w:highlight w:val="yellow"/>
          <w:lang w:val="en-US" w:eastAsia="zh-CN"/>
        </w:rPr>
        <w:t>15</w:t>
      </w:r>
      <w:r>
        <w:rPr>
          <w:rFonts w:hint="eastAsia" w:ascii="宋体" w:hAnsi="宋体" w:cs="宋体"/>
          <w:sz w:val="24"/>
          <w:highlight w:val="yellow"/>
        </w:rPr>
        <w:t>日前供货完毕</w:t>
      </w:r>
      <w:r>
        <w:rPr>
          <w:rFonts w:hint="eastAsia" w:ascii="宋体" w:hAnsi="宋体" w:cs="宋体"/>
          <w:sz w:val="24"/>
        </w:rPr>
        <w:t>。</w:t>
      </w:r>
    </w:p>
    <w:p w14:paraId="31053622">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p>
    <w:p w14:paraId="3780E3D6">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4EA6852E">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2026</w:t>
      </w:r>
      <w:r>
        <w:rPr>
          <w:rFonts w:hint="eastAsia" w:ascii="宋体" w:hAnsi="宋体" w:cs="宋体"/>
          <w:sz w:val="24"/>
          <w:highlight w:val="yellow"/>
        </w:rPr>
        <w:t>年</w:t>
      </w:r>
      <w:r>
        <w:rPr>
          <w:rFonts w:hint="eastAsia" w:ascii="宋体" w:hAnsi="宋体" w:cs="宋体"/>
          <w:sz w:val="24"/>
          <w:highlight w:val="yellow"/>
          <w:lang w:val="en-US" w:eastAsia="zh-CN"/>
        </w:rPr>
        <w:t>04</w:t>
      </w:r>
      <w:r>
        <w:rPr>
          <w:rFonts w:hint="eastAsia" w:ascii="宋体" w:hAnsi="宋体" w:cs="宋体"/>
          <w:sz w:val="24"/>
          <w:highlight w:val="yellow"/>
        </w:rPr>
        <w:t>月</w:t>
      </w:r>
      <w:r>
        <w:rPr>
          <w:rFonts w:hint="eastAsia" w:ascii="宋体" w:hAnsi="宋体" w:cs="宋体"/>
          <w:sz w:val="24"/>
          <w:highlight w:val="yellow"/>
          <w:lang w:val="en-US" w:eastAsia="zh-CN"/>
        </w:rPr>
        <w:t>27</w:t>
      </w:r>
      <w:r>
        <w:rPr>
          <w:rFonts w:hint="eastAsia" w:ascii="宋体" w:hAnsi="宋体" w:cs="宋体"/>
          <w:sz w:val="24"/>
          <w:highlight w:val="yellow"/>
        </w:rPr>
        <w:t>日</w:t>
      </w:r>
      <w:r>
        <w:rPr>
          <w:rFonts w:hint="eastAsia" w:ascii="宋体" w:hAnsi="宋体" w:cs="宋体"/>
          <w:sz w:val="24"/>
          <w:highlight w:val="yellow"/>
          <w:lang w:val="en-US" w:eastAsia="zh-CN"/>
        </w:rPr>
        <w:t>14</w:t>
      </w:r>
      <w:bookmarkStart w:id="5" w:name="_GoBack"/>
      <w:bookmarkEnd w:id="5"/>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14:paraId="7D904236">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4"/>
          <w:rFonts w:hint="eastAsia" w:ascii="宋体" w:hAnsi="宋体" w:cs="宋体"/>
          <w:color w:val="auto"/>
          <w:sz w:val="24"/>
          <w:lang w:eastAsia="zh-CN"/>
        </w:rPr>
        <w:t>箱</w:t>
      </w:r>
      <w:r>
        <w:rPr>
          <w:rFonts w:hint="eastAsia" w:ascii="宋体" w:hAnsi="宋体" w:cs="宋体"/>
          <w:sz w:val="24"/>
        </w:rPr>
        <w:t>名称字母全部为英文小写）。</w:t>
      </w:r>
    </w:p>
    <w:p w14:paraId="7DA7BD1D">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3ABC269B">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4D940D38">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14:paraId="71A0F3DA">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14:paraId="381EB85C">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为本项目生产制造企业或销售公司，具有生产制造等相关资格（许可）证书或授权委托书。</w:t>
      </w:r>
    </w:p>
    <w:p w14:paraId="7B9B8D18">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有依法缴纳税收的良好记录</w:t>
      </w:r>
      <w:r>
        <w:rPr>
          <w:rFonts w:hint="eastAsia" w:ascii="宋体" w:hAnsi="宋体" w:cs="宋体"/>
          <w:sz w:val="24"/>
          <w:szCs w:val="24"/>
          <w:lang w:eastAsia="zh-CN"/>
        </w:rPr>
        <w:t>。</w:t>
      </w:r>
    </w:p>
    <w:p w14:paraId="487A606C">
      <w:pPr>
        <w:spacing w:line="360" w:lineRule="auto"/>
        <w:ind w:firstLine="480" w:firstLineChars="200"/>
        <w:jc w:val="left"/>
        <w:rPr>
          <w:rFonts w:ascii="宋体" w:cs="宋体"/>
          <w:sz w:val="24"/>
        </w:rPr>
      </w:pPr>
      <w:r>
        <w:rPr>
          <w:rFonts w:hint="eastAsia" w:ascii="宋体" w:hAnsi="宋体" w:cs="宋体"/>
          <w:sz w:val="24"/>
          <w:lang w:val="en-US" w:eastAsia="zh-CN"/>
        </w:rPr>
        <w:t>5</w:t>
      </w:r>
      <w:r>
        <w:rPr>
          <w:rFonts w:hint="eastAsia" w:ascii="宋体" w:hAnsi="宋体" w:cs="宋体"/>
          <w:sz w:val="24"/>
        </w:rPr>
        <w:t>、本项目不接受联合体报价。</w:t>
      </w:r>
    </w:p>
    <w:p w14:paraId="798840D0">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14:paraId="1D09993E">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135F583A">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highlight w:val="yellow"/>
          <w:lang w:val="en-US" w:eastAsia="zh-CN"/>
        </w:rPr>
        <w:t>65909.00</w:t>
      </w:r>
      <w:r>
        <w:rPr>
          <w:rFonts w:hint="eastAsia" w:ascii="宋体" w:hAnsi="宋体" w:cs="宋体"/>
          <w:sz w:val="24"/>
          <w:lang w:val="en-US" w:eastAsia="zh-CN"/>
        </w:rPr>
        <w:t>元（</w:t>
      </w:r>
      <w:r>
        <w:rPr>
          <w:rFonts w:hint="eastAsia" w:ascii="宋体" w:hAnsi="宋体" w:cs="宋体"/>
          <w:sz w:val="24"/>
          <w:highlight w:val="none"/>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14:paraId="0E584557">
      <w:pPr>
        <w:spacing w:line="360" w:lineRule="auto"/>
        <w:ind w:firstLine="480" w:firstLineChars="200"/>
        <w:jc w:val="left"/>
        <w:rPr>
          <w:rFonts w:hint="eastAsia" w:ascii="宋体" w:eastAsia="宋体" w:cs="宋体"/>
          <w:sz w:val="24"/>
          <w:lang w:eastAsia="zh-CN"/>
        </w:rPr>
      </w:pPr>
      <w:r>
        <w:rPr>
          <w:rFonts w:hint="eastAsia" w:ascii="宋体" w:hAnsi="宋体" w:cs="宋体"/>
          <w:sz w:val="24"/>
          <w:lang w:eastAsia="zh-CN"/>
        </w:rPr>
        <w:t>九</w:t>
      </w:r>
      <w:r>
        <w:rPr>
          <w:rFonts w:hint="eastAsia" w:ascii="宋体" w:hAnsi="宋体" w:cs="宋体"/>
          <w:sz w:val="24"/>
        </w:rPr>
        <w:t>、报价文件要求：</w:t>
      </w:r>
    </w:p>
    <w:p w14:paraId="5B846390">
      <w:pPr>
        <w:spacing w:line="360" w:lineRule="auto"/>
        <w:ind w:firstLine="480" w:firstLineChars="200"/>
        <w:rPr>
          <w:rFonts w:ascii="宋体" w:cs="宋体"/>
          <w:sz w:val="24"/>
          <w:highlight w:val="none"/>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highlight w:val="yellow"/>
          <w:lang w:val="en-US" w:eastAsia="zh-CN"/>
        </w:rPr>
        <w:t>2025年内三个月</w:t>
      </w:r>
      <w:r>
        <w:rPr>
          <w:rFonts w:hint="eastAsia" w:ascii="宋体" w:hAnsi="宋体" w:cs="宋体"/>
          <w:sz w:val="24"/>
          <w:szCs w:val="24"/>
          <w:lang w:val="en-US" w:eastAsia="zh-CN"/>
        </w:rPr>
        <w:t>【税收所属日期】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highlight w:val="none"/>
          <w:lang w:eastAsia="zh-CN"/>
        </w:rPr>
        <w:t>（压缩包必须以项目名称命名，报价单位邮箱名尽量以单位名称命名！）</w:t>
      </w:r>
    </w:p>
    <w:p w14:paraId="1C09AB2C">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176A8803">
      <w:pPr>
        <w:spacing w:line="360" w:lineRule="auto"/>
        <w:ind w:firstLine="480" w:firstLineChars="200"/>
        <w:jc w:val="left"/>
        <w:rPr>
          <w:rFonts w:hint="eastAsia" w:ascii="宋体" w:hAnsi="宋体" w:cs="宋体"/>
          <w:sz w:val="24"/>
        </w:rPr>
      </w:pPr>
      <w:r>
        <w:rPr>
          <w:rFonts w:hint="eastAsia" w:ascii="宋体" w:hAnsi="宋体" w:cs="宋体"/>
          <w:sz w:val="24"/>
        </w:rPr>
        <w:t>1、企业及企业法人近三年内有不良信用记录的。</w:t>
      </w:r>
    </w:p>
    <w:p w14:paraId="4960F557">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316C0A8F">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4BCC1D3C">
      <w:pPr>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778C71BD">
      <w:pPr>
        <w:spacing w:line="360" w:lineRule="auto"/>
        <w:ind w:firstLine="480" w:firstLineChars="200"/>
        <w:jc w:val="left"/>
        <w:rPr>
          <w:rFonts w:hint="eastAsia" w:ascii="宋体" w:hAnsi="宋体" w:cs="宋体"/>
          <w:sz w:val="24"/>
        </w:rPr>
      </w:pPr>
      <w:r>
        <w:rPr>
          <w:rFonts w:hint="eastAsia" w:ascii="宋体" w:hAnsi="宋体" w:cs="宋体"/>
          <w:sz w:val="24"/>
        </w:rPr>
        <w:t>5、其它损害</w:t>
      </w:r>
      <w:r>
        <w:rPr>
          <w:rFonts w:hint="eastAsia" w:ascii="宋体" w:hAnsi="宋体" w:cs="宋体"/>
          <w:sz w:val="24"/>
          <w:lang w:eastAsia="zh-CN"/>
        </w:rPr>
        <w:t>询价</w:t>
      </w:r>
      <w:r>
        <w:rPr>
          <w:rFonts w:hint="eastAsia" w:ascii="宋体" w:hAnsi="宋体" w:cs="宋体"/>
          <w:sz w:val="24"/>
        </w:rPr>
        <w:t>人利益情形的。</w:t>
      </w:r>
    </w:p>
    <w:p w14:paraId="62B7720F">
      <w:pPr>
        <w:spacing w:line="360" w:lineRule="auto"/>
        <w:ind w:firstLine="480" w:firstLineChars="200"/>
        <w:jc w:val="left"/>
        <w:rPr>
          <w:rFonts w:ascii="宋体" w:cs="宋体"/>
          <w:sz w:val="24"/>
        </w:rPr>
      </w:pPr>
      <w:r>
        <w:rPr>
          <w:rFonts w:hint="eastAsia" w:ascii="宋体" w:hAnsi="宋体" w:cs="宋体"/>
          <w:sz w:val="24"/>
        </w:rPr>
        <w:t>十、计划付款方式</w:t>
      </w:r>
      <w:r>
        <w:rPr>
          <w:rFonts w:hint="eastAsia" w:ascii="宋体" w:hAnsi="宋体" w:cs="宋体"/>
          <w:sz w:val="24"/>
          <w:lang w:eastAsia="zh-CN"/>
        </w:rPr>
        <w:t>：</w:t>
      </w:r>
      <w:r>
        <w:rPr>
          <w:rFonts w:hint="eastAsia" w:ascii="宋体" w:hAnsi="宋体" w:cs="宋体"/>
          <w:sz w:val="24"/>
        </w:rPr>
        <w:t>电汇</w:t>
      </w:r>
      <w:r>
        <w:rPr>
          <w:rFonts w:hint="eastAsia" w:ascii="宋体" w:hAnsi="宋体" w:cs="宋体"/>
          <w:sz w:val="24"/>
          <w:lang w:val="en-US" w:eastAsia="zh-CN"/>
        </w:rPr>
        <w:t>或承兑</w:t>
      </w:r>
      <w:r>
        <w:rPr>
          <w:rFonts w:hint="eastAsia" w:ascii="宋体" w:hAnsi="宋体" w:cs="宋体"/>
          <w:sz w:val="24"/>
        </w:rPr>
        <w:t>，合同签订生效后，卖方向买方提供真实、有效、合法的增值税专用发票（税率13%），卖方若出具银行开具合同总价20%的履约保函，买方在收到保函7个工作日内向卖方支付合同总价20％的预付款，卖方可以根据送货到现场情况申请进度款，货物全部送达现场经验收合格后再付至合同总价款的90%，剩余10％款额待质保期（一年）满后壹个月内结清（无息）。</w:t>
      </w:r>
    </w:p>
    <w:p w14:paraId="1CD0C294">
      <w:pPr>
        <w:spacing w:line="360" w:lineRule="auto"/>
        <w:ind w:firstLine="480" w:firstLineChars="200"/>
        <w:jc w:val="left"/>
        <w:rPr>
          <w:rFonts w:ascii="宋体" w:cs="宋体"/>
          <w:sz w:val="24"/>
        </w:rPr>
      </w:pPr>
      <w:r>
        <w:rPr>
          <w:rFonts w:hint="eastAsia" w:ascii="宋体" w:hAnsi="宋体" w:cs="宋体"/>
          <w:sz w:val="24"/>
        </w:rPr>
        <w:t>联系方式：</w:t>
      </w:r>
    </w:p>
    <w:p w14:paraId="1777B8DC">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3E6763A2">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val="en-US" w:eastAsia="zh-CN"/>
        </w:rPr>
        <w:t>高</w:t>
      </w:r>
      <w:r>
        <w:rPr>
          <w:rFonts w:hint="eastAsia" w:ascii="宋体" w:hAnsi="宋体" w:cs="宋体"/>
          <w:sz w:val="24"/>
          <w:lang w:eastAsia="zh-CN"/>
        </w:rPr>
        <w:t>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电话：</w:t>
      </w:r>
      <w:r>
        <w:rPr>
          <w:rFonts w:hint="eastAsia" w:ascii="宋体" w:hAnsi="宋体" w:cs="宋体"/>
          <w:sz w:val="24"/>
          <w:lang w:val="en-US" w:eastAsia="zh-CN"/>
        </w:rPr>
        <w:t>19305123006</w:t>
      </w:r>
    </w:p>
    <w:p w14:paraId="3E76F441">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人：工程运维中心史先生       电话：18888139482</w:t>
      </w:r>
    </w:p>
    <w:p w14:paraId="2E7105A5">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 xml:space="preserve">            台北供电所王先生         电话：13739120321</w:t>
      </w:r>
    </w:p>
    <w:p w14:paraId="15EDC3CA">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 xml:space="preserve">            </w:t>
      </w:r>
    </w:p>
    <w:p w14:paraId="68C77D12">
      <w:pPr>
        <w:spacing w:line="360" w:lineRule="auto"/>
        <w:ind w:firstLine="480" w:firstLineChars="200"/>
        <w:jc w:val="right"/>
        <w:rPr>
          <w:rFonts w:ascii="宋体" w:hAnsi="宋体" w:cs="宋体"/>
          <w:sz w:val="24"/>
        </w:rPr>
      </w:pPr>
      <w:r>
        <w:rPr>
          <w:rFonts w:hint="eastAsia" w:ascii="宋体" w:hAnsi="宋体" w:cs="宋体"/>
          <w:sz w:val="24"/>
        </w:rPr>
        <w:t>连云港工业投资集团供电工程分公司</w:t>
      </w:r>
      <w:r>
        <w:rPr>
          <w:rFonts w:ascii="宋体" w:hAnsi="宋体" w:cs="宋体"/>
          <w:sz w:val="24"/>
        </w:rPr>
        <w:t xml:space="preserve">                               </w:t>
      </w:r>
    </w:p>
    <w:p w14:paraId="6FC53716">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26</w:t>
      </w:r>
      <w:r>
        <w:rPr>
          <w:rFonts w:hint="eastAsia" w:ascii="宋体" w:hAnsi="宋体" w:cs="宋体"/>
          <w:sz w:val="24"/>
        </w:rPr>
        <w:t>年</w:t>
      </w:r>
      <w:r>
        <w:rPr>
          <w:rFonts w:hint="eastAsia" w:ascii="宋体" w:hAnsi="宋体" w:cs="宋体"/>
          <w:sz w:val="24"/>
          <w:highlight w:val="none"/>
          <w:lang w:val="en-US" w:eastAsia="zh-CN"/>
        </w:rPr>
        <w:t>04</w:t>
      </w:r>
      <w:r>
        <w:rPr>
          <w:rFonts w:hint="eastAsia" w:ascii="宋体" w:hAnsi="宋体" w:cs="宋体"/>
          <w:sz w:val="24"/>
          <w:highlight w:val="none"/>
        </w:rPr>
        <w:t>月</w:t>
      </w:r>
      <w:r>
        <w:rPr>
          <w:rFonts w:hint="eastAsia" w:ascii="宋体" w:hAnsi="宋体" w:cs="宋体"/>
          <w:sz w:val="24"/>
          <w:highlight w:val="none"/>
          <w:lang w:val="en-US" w:eastAsia="zh-CN"/>
        </w:rPr>
        <w:t>23</w:t>
      </w:r>
      <w:r>
        <w:rPr>
          <w:rFonts w:hint="eastAsia" w:ascii="宋体" w:hAnsi="宋体" w:cs="宋体"/>
          <w:sz w:val="24"/>
          <w:highlight w:val="none"/>
        </w:rPr>
        <w:t>日</w:t>
      </w:r>
    </w:p>
    <w:p w14:paraId="799EC797">
      <w:pPr>
        <w:spacing w:line="360" w:lineRule="auto"/>
        <w:ind w:right="560" w:firstLine="723" w:firstLineChars="200"/>
        <w:jc w:val="right"/>
        <w:rPr>
          <w:rFonts w:hint="eastAsia" w:ascii="宋体" w:hAnsi="宋体" w:cs="宋体"/>
          <w:b/>
          <w:bCs/>
          <w:sz w:val="36"/>
          <w:szCs w:val="36"/>
          <w:lang w:eastAsia="zh-CN"/>
        </w:rPr>
      </w:pPr>
    </w:p>
    <w:p w14:paraId="3E99062A">
      <w:pPr>
        <w:rPr>
          <w:rFonts w:hint="eastAsia" w:ascii="宋体" w:hAnsi="宋体" w:cs="宋体"/>
          <w:b/>
          <w:bCs/>
          <w:sz w:val="36"/>
          <w:szCs w:val="36"/>
          <w:lang w:eastAsia="zh-CN"/>
        </w:rPr>
      </w:pPr>
      <w:r>
        <w:rPr>
          <w:rFonts w:hint="eastAsia" w:ascii="宋体" w:hAnsi="宋体" w:cs="宋体"/>
          <w:b/>
          <w:bCs/>
          <w:sz w:val="36"/>
          <w:szCs w:val="36"/>
          <w:lang w:eastAsia="zh-CN"/>
        </w:rPr>
        <w:br w:type="page"/>
      </w:r>
    </w:p>
    <w:p w14:paraId="1221402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0215C9A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2AEF24DD">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0ED6921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33793C">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6AD7D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49ED9915">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w:t>
      </w:r>
      <w:r>
        <w:rPr>
          <w:rFonts w:hint="eastAsia" w:ascii="宋体" w:hAnsi="宋体" w:cs="宋体"/>
          <w:b/>
          <w:bCs/>
          <w:sz w:val="36"/>
          <w:szCs w:val="36"/>
          <w:highlight w:val="yellow"/>
          <w:lang w:val="en-US" w:eastAsia="zh-CN"/>
        </w:rPr>
        <w:t>2025年</w:t>
      </w:r>
      <w:r>
        <w:rPr>
          <w:rFonts w:hint="eastAsia" w:ascii="宋体" w:hAnsi="宋体" w:cs="宋体"/>
          <w:b/>
          <w:bCs/>
          <w:sz w:val="36"/>
          <w:szCs w:val="36"/>
          <w:lang w:val="en-US" w:eastAsia="zh-CN"/>
        </w:rPr>
        <w:t>三个月【税收所属日期】）（加盖公章）</w:t>
      </w:r>
    </w:p>
    <w:p w14:paraId="555E9C4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14:paraId="539C5047">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14:paraId="08880F0F">
      <w:pPr>
        <w:spacing w:line="360" w:lineRule="auto"/>
        <w:ind w:right="560"/>
        <w:jc w:val="both"/>
        <w:rPr>
          <w:rFonts w:hint="eastAsia" w:ascii="宋体" w:hAnsi="宋体" w:cs="宋体"/>
          <w:b/>
          <w:bCs/>
          <w:sz w:val="36"/>
          <w:szCs w:val="36"/>
          <w:lang w:eastAsia="zh-CN"/>
        </w:rPr>
      </w:pPr>
    </w:p>
    <w:p w14:paraId="462CB46F">
      <w:pPr>
        <w:spacing w:line="360" w:lineRule="auto"/>
        <w:ind w:right="560"/>
        <w:jc w:val="both"/>
        <w:rPr>
          <w:rFonts w:hint="eastAsia" w:ascii="宋体" w:hAnsi="宋体" w:cs="宋体"/>
          <w:b/>
          <w:bCs/>
          <w:sz w:val="36"/>
          <w:szCs w:val="36"/>
          <w:lang w:eastAsia="zh-CN"/>
        </w:rPr>
      </w:pPr>
    </w:p>
    <w:p w14:paraId="6518668B">
      <w:pPr>
        <w:spacing w:line="360" w:lineRule="auto"/>
        <w:ind w:right="560"/>
        <w:jc w:val="both"/>
        <w:rPr>
          <w:rFonts w:hint="eastAsia" w:ascii="宋体" w:hAnsi="宋体" w:cs="宋体"/>
          <w:b/>
          <w:bCs/>
          <w:sz w:val="36"/>
          <w:szCs w:val="36"/>
          <w:lang w:eastAsia="zh-CN"/>
        </w:rPr>
      </w:pPr>
    </w:p>
    <w:p w14:paraId="6DCF25EB">
      <w:pPr>
        <w:spacing w:line="360" w:lineRule="auto"/>
        <w:ind w:right="560"/>
        <w:jc w:val="both"/>
        <w:rPr>
          <w:rFonts w:hint="eastAsia" w:ascii="宋体" w:hAnsi="宋体" w:cs="宋体"/>
          <w:b/>
          <w:bCs/>
          <w:sz w:val="36"/>
          <w:szCs w:val="36"/>
          <w:lang w:eastAsia="zh-CN"/>
        </w:rPr>
      </w:pPr>
    </w:p>
    <w:p w14:paraId="699235AA">
      <w:pPr>
        <w:spacing w:line="360" w:lineRule="auto"/>
        <w:ind w:right="560"/>
        <w:jc w:val="both"/>
        <w:rPr>
          <w:rFonts w:hint="eastAsia" w:ascii="宋体" w:hAnsi="宋体" w:cs="宋体"/>
          <w:b/>
          <w:bCs/>
          <w:sz w:val="36"/>
          <w:szCs w:val="36"/>
          <w:lang w:eastAsia="zh-CN"/>
        </w:rPr>
      </w:pPr>
    </w:p>
    <w:p w14:paraId="2F0CF9D7">
      <w:pPr>
        <w:spacing w:line="360" w:lineRule="auto"/>
        <w:ind w:right="560"/>
        <w:jc w:val="both"/>
        <w:rPr>
          <w:rFonts w:hint="eastAsia" w:ascii="宋体" w:hAnsi="宋体" w:cs="宋体"/>
          <w:b/>
          <w:bCs/>
          <w:sz w:val="36"/>
          <w:szCs w:val="36"/>
          <w:lang w:eastAsia="zh-CN"/>
        </w:rPr>
      </w:pPr>
    </w:p>
    <w:p w14:paraId="44FAD243">
      <w:pPr>
        <w:spacing w:line="360" w:lineRule="auto"/>
        <w:ind w:right="560"/>
        <w:jc w:val="both"/>
        <w:rPr>
          <w:rFonts w:hint="eastAsia" w:ascii="宋体" w:hAnsi="宋体" w:cs="宋体"/>
          <w:b/>
          <w:bCs/>
          <w:sz w:val="36"/>
          <w:szCs w:val="36"/>
          <w:lang w:eastAsia="zh-CN"/>
        </w:rPr>
      </w:pPr>
    </w:p>
    <w:p w14:paraId="676AE0CA">
      <w:pPr>
        <w:spacing w:line="360" w:lineRule="auto"/>
        <w:ind w:right="560"/>
        <w:jc w:val="both"/>
        <w:rPr>
          <w:rFonts w:hint="eastAsia" w:ascii="宋体" w:hAnsi="宋体" w:cs="宋体"/>
          <w:b/>
          <w:bCs/>
          <w:sz w:val="36"/>
          <w:szCs w:val="36"/>
          <w:lang w:eastAsia="zh-CN"/>
        </w:rPr>
      </w:pPr>
    </w:p>
    <w:p w14:paraId="3529B883">
      <w:pPr>
        <w:spacing w:line="360" w:lineRule="auto"/>
        <w:ind w:right="560"/>
        <w:jc w:val="both"/>
        <w:rPr>
          <w:rFonts w:hint="eastAsia" w:ascii="宋体" w:hAnsi="宋体" w:cs="宋体"/>
          <w:b/>
          <w:bCs/>
          <w:sz w:val="36"/>
          <w:szCs w:val="36"/>
          <w:lang w:eastAsia="zh-CN"/>
        </w:rPr>
      </w:pPr>
    </w:p>
    <w:p w14:paraId="44370559">
      <w:pPr>
        <w:spacing w:line="360" w:lineRule="auto"/>
        <w:ind w:right="560"/>
        <w:jc w:val="both"/>
        <w:rPr>
          <w:rFonts w:hint="eastAsia" w:ascii="宋体" w:hAnsi="宋体" w:cs="宋体"/>
          <w:b/>
          <w:bCs/>
          <w:sz w:val="36"/>
          <w:szCs w:val="36"/>
          <w:lang w:eastAsia="zh-CN"/>
        </w:rPr>
      </w:pPr>
    </w:p>
    <w:p w14:paraId="67372212">
      <w:pPr>
        <w:numPr>
          <w:ilvl w:val="0"/>
          <w:numId w:val="4"/>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5E11F9A6">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5C5BB533">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6"/>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412884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791C4B14">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6889D9A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452D8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7B74356D">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17D197D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3B7F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07CCB696">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7A6EE801">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53B881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4E1A7CF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3CFCA4E3">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0FC498BB">
      <w:pPr>
        <w:numPr>
          <w:ilvl w:val="0"/>
          <w:numId w:val="0"/>
        </w:numPr>
        <w:tabs>
          <w:tab w:val="left" w:pos="426"/>
        </w:tabs>
        <w:bidi w:val="0"/>
        <w:snapToGrid w:val="0"/>
        <w:spacing w:line="360" w:lineRule="auto"/>
        <w:ind w:leftChars="0"/>
        <w:rPr>
          <w:rFonts w:hint="eastAsia"/>
          <w:b/>
          <w:bCs/>
          <w:szCs w:val="22"/>
          <w:lang w:eastAsia="zh-CN"/>
        </w:rPr>
      </w:pPr>
    </w:p>
    <w:p w14:paraId="33EA24B1">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0D2557DA">
      <w:pPr>
        <w:numPr>
          <w:ilvl w:val="0"/>
          <w:numId w:val="0"/>
        </w:numPr>
        <w:tabs>
          <w:tab w:val="left" w:pos="426"/>
        </w:tabs>
        <w:bidi w:val="0"/>
        <w:snapToGrid w:val="0"/>
        <w:spacing w:line="360" w:lineRule="auto"/>
        <w:ind w:leftChars="0"/>
        <w:rPr>
          <w:rFonts w:hint="eastAsia"/>
          <w:b/>
          <w:bCs/>
        </w:rPr>
      </w:pPr>
    </w:p>
    <w:p w14:paraId="6EDB69C1">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FE34EC6">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441FA4E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2688A95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2339C238">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3CED9AED">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0BFCA2E5">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1871288"/>
      <w:bookmarkStart w:id="1" w:name="_Toc62734871"/>
      <w:bookmarkStart w:id="2" w:name="_Toc61877376"/>
      <w:bookmarkStart w:id="3" w:name="_Toc61871372"/>
      <w:bookmarkStart w:id="4" w:name="_Toc60818732"/>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1BE5A96C">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0F309AC2">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B05A6E7">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ACD42B1">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14:paraId="05841201">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6"/>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7"/>
        <w:gridCol w:w="1072"/>
        <w:gridCol w:w="954"/>
        <w:gridCol w:w="1034"/>
        <w:gridCol w:w="820"/>
        <w:gridCol w:w="1174"/>
        <w:gridCol w:w="1102"/>
      </w:tblGrid>
      <w:tr w14:paraId="3B145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14:paraId="6AB4E09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14:paraId="7FB6C8F8">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14:paraId="3DC83282">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14:paraId="32EC69DF">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14:paraId="1EDE3B52">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14:paraId="409B1161">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14:paraId="224600D0">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14:paraId="12990DC6">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72865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510B97A">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11FD184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48CF31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4B4F6FD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6E19AA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4B0A2C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3F4803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62E6E6D4">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5BBDD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7997669">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A9A914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77A6DE8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3998FE4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316B9AC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0800D07E">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25B8BC9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969D56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B88A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28CD1226">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C394A8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3A33F14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A0D5AC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D3BD6C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7EBDA0A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A048EB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262DDE7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397F5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5B64789E">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56F436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5D8A35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1E96F43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69724EE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BDC86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6E6D89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34EBCC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271B76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14:paraId="45B03CB1">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14:paraId="308520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27F7CC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252D0D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4048D8EC">
      <w:pPr>
        <w:spacing w:line="400" w:lineRule="exact"/>
        <w:ind w:left="424" w:leftChars="202" w:firstLine="422" w:firstLineChars="176"/>
        <w:rPr>
          <w:rFonts w:asciiTheme="minorEastAsia" w:hAnsiTheme="minorEastAsia" w:eastAsiaTheme="minorEastAsia"/>
          <w:sz w:val="24"/>
        </w:rPr>
      </w:pPr>
    </w:p>
    <w:p w14:paraId="78859E6A">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14:paraId="16EFE1A8">
      <w:pPr>
        <w:widowControl/>
        <w:jc w:val="both"/>
        <w:rPr>
          <w:rFonts w:hint="eastAsia" w:ascii="宋体" w:hAnsi="宋体" w:cs="宋体"/>
          <w:b/>
          <w:bCs/>
          <w:sz w:val="36"/>
          <w:szCs w:val="36"/>
          <w:lang w:val="en-US" w:eastAsia="zh-CN"/>
        </w:rPr>
      </w:pPr>
    </w:p>
    <w:p w14:paraId="3C89FB31">
      <w:pPr>
        <w:widowControl/>
        <w:jc w:val="both"/>
        <w:rPr>
          <w:rFonts w:hint="eastAsia" w:ascii="宋体" w:hAnsi="宋体" w:cs="宋体"/>
          <w:b/>
          <w:bCs/>
          <w:sz w:val="36"/>
          <w:szCs w:val="36"/>
          <w:lang w:val="en-US" w:eastAsia="zh-CN"/>
        </w:rPr>
      </w:pPr>
    </w:p>
    <w:p w14:paraId="0308568B">
      <w:pPr>
        <w:widowControl/>
        <w:jc w:val="both"/>
        <w:rPr>
          <w:rFonts w:hint="eastAsia" w:ascii="宋体" w:hAnsi="宋体" w:cs="宋体"/>
          <w:b/>
          <w:bCs/>
          <w:sz w:val="36"/>
          <w:szCs w:val="36"/>
          <w:lang w:val="en-US" w:eastAsia="zh-CN"/>
        </w:rPr>
      </w:pPr>
    </w:p>
    <w:p w14:paraId="2E5D50A9">
      <w:pPr>
        <w:widowControl/>
        <w:jc w:val="both"/>
        <w:rPr>
          <w:rFonts w:hint="eastAsia" w:ascii="宋体" w:hAnsi="宋体" w:cs="宋体"/>
          <w:b/>
          <w:bCs/>
          <w:sz w:val="36"/>
          <w:szCs w:val="36"/>
          <w:lang w:val="en-US" w:eastAsia="zh-CN"/>
        </w:rPr>
      </w:pPr>
    </w:p>
    <w:p w14:paraId="3A8122AA">
      <w:pPr>
        <w:widowControl/>
        <w:jc w:val="both"/>
        <w:rPr>
          <w:rFonts w:hint="eastAsia" w:ascii="宋体" w:hAnsi="宋体" w:cs="宋体"/>
          <w:b/>
          <w:bCs/>
          <w:sz w:val="36"/>
          <w:szCs w:val="36"/>
          <w:lang w:val="en-US" w:eastAsia="zh-CN"/>
        </w:rPr>
      </w:pPr>
    </w:p>
    <w:p w14:paraId="4B650C4A">
      <w:pPr>
        <w:widowControl/>
        <w:jc w:val="both"/>
        <w:rPr>
          <w:rFonts w:hint="eastAsia" w:ascii="宋体" w:hAnsi="宋体" w:cs="宋体"/>
          <w:b/>
          <w:bCs/>
          <w:sz w:val="36"/>
          <w:szCs w:val="36"/>
          <w:lang w:val="en-US" w:eastAsia="zh-CN"/>
        </w:rPr>
      </w:pPr>
    </w:p>
    <w:p w14:paraId="7541D46B">
      <w:pPr>
        <w:widowControl/>
        <w:jc w:val="both"/>
        <w:rPr>
          <w:rFonts w:hint="eastAsia" w:ascii="宋体" w:hAnsi="宋体" w:cs="宋体"/>
          <w:b/>
          <w:bCs/>
          <w:sz w:val="36"/>
          <w:szCs w:val="36"/>
          <w:lang w:val="en-US" w:eastAsia="zh-CN"/>
        </w:rPr>
      </w:pPr>
    </w:p>
    <w:p w14:paraId="0D1E9942">
      <w:pPr>
        <w:widowControl/>
        <w:jc w:val="both"/>
        <w:rPr>
          <w:rFonts w:hint="eastAsia" w:ascii="宋体" w:hAnsi="宋体" w:cs="宋体"/>
          <w:b/>
          <w:bCs/>
          <w:sz w:val="36"/>
          <w:szCs w:val="36"/>
          <w:lang w:val="en-US" w:eastAsia="zh-CN"/>
        </w:rPr>
      </w:pPr>
    </w:p>
    <w:p w14:paraId="0CAE0996">
      <w:pPr>
        <w:widowControl/>
        <w:jc w:val="both"/>
        <w:rPr>
          <w:rFonts w:hint="eastAsia" w:ascii="宋体" w:hAnsi="宋体" w:cs="宋体"/>
          <w:b/>
          <w:bCs/>
          <w:sz w:val="36"/>
          <w:szCs w:val="36"/>
          <w:lang w:val="en-US" w:eastAsia="zh-CN"/>
        </w:rPr>
      </w:pPr>
    </w:p>
    <w:p w14:paraId="53BF61D7">
      <w:pPr>
        <w:widowControl/>
        <w:jc w:val="both"/>
        <w:rPr>
          <w:rFonts w:hint="eastAsia" w:ascii="宋体" w:hAnsi="宋体" w:cs="宋体"/>
          <w:b/>
          <w:bCs/>
          <w:sz w:val="36"/>
          <w:szCs w:val="36"/>
          <w:lang w:val="en-US" w:eastAsia="zh-CN"/>
        </w:rPr>
      </w:pPr>
    </w:p>
    <w:p w14:paraId="5A6AD702">
      <w:pPr>
        <w:widowControl/>
        <w:jc w:val="both"/>
        <w:rPr>
          <w:rFonts w:hint="eastAsia" w:ascii="宋体" w:hAnsi="宋体" w:cs="宋体"/>
          <w:b/>
          <w:bCs/>
          <w:sz w:val="36"/>
          <w:szCs w:val="36"/>
          <w:lang w:val="en-US" w:eastAsia="zh-CN"/>
        </w:rPr>
      </w:pPr>
    </w:p>
    <w:p w14:paraId="09EC83D6">
      <w:pPr>
        <w:widowControl/>
        <w:jc w:val="both"/>
        <w:rPr>
          <w:rFonts w:hint="eastAsia" w:ascii="宋体" w:hAnsi="宋体" w:cs="宋体"/>
          <w:b/>
          <w:bCs/>
          <w:sz w:val="36"/>
          <w:szCs w:val="36"/>
          <w:lang w:val="en-US" w:eastAsia="zh-CN"/>
        </w:rPr>
      </w:pPr>
    </w:p>
    <w:p w14:paraId="13742E97">
      <w:pPr>
        <w:widowControl/>
        <w:jc w:val="both"/>
        <w:rPr>
          <w:rFonts w:hint="eastAsia" w:ascii="宋体" w:hAnsi="宋体" w:cs="宋体"/>
          <w:b/>
          <w:bCs/>
          <w:sz w:val="36"/>
          <w:szCs w:val="36"/>
          <w:lang w:val="en-US" w:eastAsia="zh-CN"/>
        </w:rPr>
      </w:pPr>
    </w:p>
    <w:p w14:paraId="3F4C250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DA7FB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F324D6">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708C01FB">
      <w:pPr>
        <w:bidi w:val="0"/>
        <w:jc w:val="center"/>
        <w:rPr>
          <w:b/>
          <w:sz w:val="36"/>
        </w:rPr>
      </w:pPr>
    </w:p>
    <w:p w14:paraId="592573CD">
      <w:pPr>
        <w:bidi w:val="0"/>
        <w:spacing w:line="440" w:lineRule="exact"/>
        <w:ind w:firstLine="612"/>
        <w:rPr>
          <w:sz w:val="24"/>
          <w:u w:val="single"/>
        </w:rPr>
      </w:pPr>
      <w:r>
        <w:rPr>
          <w:sz w:val="24"/>
        </w:rPr>
        <w:t>单位名称：</w:t>
      </w:r>
      <w:r>
        <w:rPr>
          <w:sz w:val="24"/>
          <w:u w:val="single"/>
        </w:rPr>
        <w:t xml:space="preserve">                                             </w:t>
      </w:r>
    </w:p>
    <w:p w14:paraId="070C8075">
      <w:pPr>
        <w:bidi w:val="0"/>
        <w:spacing w:line="440" w:lineRule="exact"/>
        <w:ind w:firstLine="610"/>
        <w:rPr>
          <w:sz w:val="24"/>
        </w:rPr>
      </w:pPr>
    </w:p>
    <w:p w14:paraId="55A84B45">
      <w:pPr>
        <w:bidi w:val="0"/>
        <w:spacing w:line="440" w:lineRule="exact"/>
        <w:ind w:firstLine="610"/>
        <w:rPr>
          <w:sz w:val="24"/>
          <w:u w:val="single"/>
        </w:rPr>
      </w:pPr>
      <w:r>
        <w:rPr>
          <w:sz w:val="24"/>
        </w:rPr>
        <w:t>单位性质：</w:t>
      </w:r>
      <w:r>
        <w:rPr>
          <w:sz w:val="24"/>
          <w:u w:val="single"/>
        </w:rPr>
        <w:t xml:space="preserve">                                             </w:t>
      </w:r>
    </w:p>
    <w:p w14:paraId="33000194">
      <w:pPr>
        <w:bidi w:val="0"/>
        <w:spacing w:line="440" w:lineRule="exact"/>
        <w:ind w:firstLine="610"/>
        <w:rPr>
          <w:sz w:val="24"/>
        </w:rPr>
      </w:pPr>
    </w:p>
    <w:p w14:paraId="7F648619">
      <w:pPr>
        <w:bidi w:val="0"/>
        <w:spacing w:line="440" w:lineRule="exact"/>
        <w:ind w:firstLine="610"/>
        <w:rPr>
          <w:sz w:val="24"/>
          <w:u w:val="single"/>
        </w:rPr>
      </w:pPr>
      <w:r>
        <w:rPr>
          <w:sz w:val="24"/>
        </w:rPr>
        <w:t>地    址：</w:t>
      </w:r>
      <w:r>
        <w:rPr>
          <w:sz w:val="24"/>
          <w:u w:val="single"/>
        </w:rPr>
        <w:t xml:space="preserve">                                             </w:t>
      </w:r>
    </w:p>
    <w:p w14:paraId="08CC90FA">
      <w:pPr>
        <w:bidi w:val="0"/>
        <w:spacing w:line="440" w:lineRule="exact"/>
        <w:ind w:firstLine="610"/>
        <w:rPr>
          <w:sz w:val="24"/>
        </w:rPr>
      </w:pPr>
    </w:p>
    <w:p w14:paraId="4EB9FC71">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A96D923">
      <w:pPr>
        <w:bidi w:val="0"/>
        <w:spacing w:line="440" w:lineRule="exact"/>
        <w:ind w:firstLine="610"/>
        <w:rPr>
          <w:sz w:val="24"/>
        </w:rPr>
      </w:pPr>
    </w:p>
    <w:p w14:paraId="71EB4D13">
      <w:pPr>
        <w:bidi w:val="0"/>
        <w:spacing w:line="440" w:lineRule="exact"/>
        <w:ind w:firstLine="610"/>
        <w:rPr>
          <w:sz w:val="24"/>
          <w:u w:val="single"/>
        </w:rPr>
      </w:pPr>
      <w:r>
        <w:rPr>
          <w:sz w:val="24"/>
        </w:rPr>
        <w:t>经营期限：</w:t>
      </w:r>
      <w:r>
        <w:rPr>
          <w:sz w:val="24"/>
          <w:u w:val="single"/>
        </w:rPr>
        <w:t xml:space="preserve">                                             </w:t>
      </w:r>
    </w:p>
    <w:p w14:paraId="218638F9">
      <w:pPr>
        <w:bidi w:val="0"/>
        <w:spacing w:line="440" w:lineRule="exact"/>
        <w:ind w:firstLine="610"/>
        <w:rPr>
          <w:sz w:val="24"/>
        </w:rPr>
      </w:pPr>
    </w:p>
    <w:p w14:paraId="5225D17F">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3CB150CD">
      <w:pPr>
        <w:bidi w:val="0"/>
        <w:spacing w:line="440" w:lineRule="exact"/>
        <w:ind w:firstLine="610"/>
        <w:rPr>
          <w:sz w:val="24"/>
        </w:rPr>
      </w:pPr>
    </w:p>
    <w:p w14:paraId="2686DE1D">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72F65C6A">
      <w:pPr>
        <w:bidi w:val="0"/>
        <w:spacing w:line="440" w:lineRule="exact"/>
        <w:ind w:firstLine="610"/>
        <w:rPr>
          <w:sz w:val="24"/>
        </w:rPr>
      </w:pPr>
    </w:p>
    <w:p w14:paraId="3CE6CA42">
      <w:pPr>
        <w:bidi w:val="0"/>
        <w:spacing w:line="360" w:lineRule="auto"/>
        <w:ind w:firstLine="610"/>
        <w:rPr>
          <w:rFonts w:hint="eastAsia"/>
          <w:sz w:val="24"/>
        </w:rPr>
      </w:pPr>
      <w:r>
        <w:rPr>
          <w:sz w:val="24"/>
        </w:rPr>
        <w:t>特此证明。</w:t>
      </w:r>
    </w:p>
    <w:p w14:paraId="25E4D2DB">
      <w:pPr>
        <w:tabs>
          <w:tab w:val="left" w:pos="720"/>
          <w:tab w:val="left" w:pos="900"/>
        </w:tabs>
        <w:bidi w:val="0"/>
        <w:spacing w:line="360" w:lineRule="auto"/>
        <w:ind w:firstLine="590"/>
        <w:rPr>
          <w:b/>
          <w:sz w:val="24"/>
        </w:rPr>
      </w:pPr>
      <w:r>
        <w:rPr>
          <w:rFonts w:hint="eastAsia"/>
          <w:b/>
          <w:sz w:val="24"/>
        </w:rPr>
        <w:t>附法人身份证复印件</w:t>
      </w:r>
    </w:p>
    <w:p w14:paraId="477AA07E">
      <w:pPr>
        <w:bidi w:val="0"/>
        <w:spacing w:line="440" w:lineRule="exact"/>
        <w:rPr>
          <w:rFonts w:hint="eastAsia"/>
          <w:sz w:val="24"/>
        </w:rPr>
      </w:pPr>
    </w:p>
    <w:p w14:paraId="34D85D7D">
      <w:pPr>
        <w:bidi w:val="0"/>
        <w:spacing w:line="440" w:lineRule="exact"/>
        <w:rPr>
          <w:rFonts w:hint="eastAsia"/>
          <w:sz w:val="24"/>
        </w:rPr>
      </w:pPr>
    </w:p>
    <w:p w14:paraId="2D2A3A8E">
      <w:pPr>
        <w:bidi w:val="0"/>
        <w:spacing w:line="440" w:lineRule="exact"/>
        <w:ind w:firstLine="610"/>
        <w:rPr>
          <w:rFonts w:hint="eastAsia"/>
          <w:sz w:val="24"/>
        </w:rPr>
      </w:pPr>
    </w:p>
    <w:p w14:paraId="40968AD5">
      <w:pPr>
        <w:tabs>
          <w:tab w:val="left" w:pos="720"/>
          <w:tab w:val="left" w:pos="900"/>
        </w:tabs>
        <w:bidi w:val="0"/>
        <w:spacing w:line="440" w:lineRule="exact"/>
        <w:rPr>
          <w:sz w:val="24"/>
        </w:rPr>
      </w:pPr>
    </w:p>
    <w:p w14:paraId="5E369546">
      <w:pPr>
        <w:tabs>
          <w:tab w:val="left" w:pos="720"/>
          <w:tab w:val="left" w:pos="900"/>
        </w:tabs>
        <w:bidi w:val="0"/>
        <w:spacing w:line="440" w:lineRule="exact"/>
        <w:rPr>
          <w:sz w:val="24"/>
        </w:rPr>
      </w:pPr>
    </w:p>
    <w:p w14:paraId="5CF519D0">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7289B3C6">
      <w:pPr>
        <w:tabs>
          <w:tab w:val="left" w:pos="720"/>
          <w:tab w:val="left" w:pos="900"/>
        </w:tabs>
        <w:bidi w:val="0"/>
        <w:spacing w:line="440" w:lineRule="exact"/>
        <w:rPr>
          <w:sz w:val="24"/>
        </w:rPr>
      </w:pPr>
      <w:r>
        <w:rPr>
          <w:sz w:val="24"/>
        </w:rPr>
        <w:tab/>
      </w:r>
    </w:p>
    <w:p w14:paraId="096A1877">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694EE2B">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7E404574">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32F852C4">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79003E9B">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1ACEC46E">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754A565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2DBA12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5B89D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7245DF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4CA4BAB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64E44C4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4F7AAA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16DA03E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160283">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2C68F54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778DC83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11F8153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92FC9D1">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75A66F6A">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30536DA7">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629A0462">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2468CC66">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154810">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77972ED">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D7C9DE4">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C7FA0C4">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04473CD">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C5A7E9">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7AFC776C">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5AEEF0F4">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5F6C769F">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D7B6380">
      <w:pPr>
        <w:numPr>
          <w:ilvl w:val="0"/>
          <w:numId w:val="5"/>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w:t>
      </w:r>
      <w:r>
        <w:rPr>
          <w:rFonts w:hint="eastAsia" w:ascii="宋体" w:hAnsi="宋体" w:cs="宋体"/>
          <w:b/>
          <w:bCs/>
          <w:sz w:val="36"/>
          <w:szCs w:val="36"/>
          <w:highlight w:val="yellow"/>
          <w:lang w:eastAsia="zh-CN"/>
        </w:rPr>
        <w:t>2025年</w:t>
      </w:r>
      <w:r>
        <w:rPr>
          <w:rFonts w:hint="eastAsia" w:ascii="宋体" w:hAnsi="宋体" w:cs="宋体"/>
          <w:b/>
          <w:bCs/>
          <w:sz w:val="36"/>
          <w:szCs w:val="36"/>
          <w:lang w:eastAsia="zh-CN"/>
        </w:rPr>
        <w:t>三个月【税收所属日期】）（加盖公章）</w:t>
      </w:r>
    </w:p>
    <w:p w14:paraId="3AC7C216">
      <w:pPr>
        <w:numPr>
          <w:ilvl w:val="0"/>
          <w:numId w:val="5"/>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14:paraId="51E286E5">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34354464">
      <w:pPr>
        <w:numPr>
          <w:ilvl w:val="0"/>
          <w:numId w:val="0"/>
        </w:numPr>
        <w:spacing w:line="360" w:lineRule="auto"/>
        <w:ind w:right="560" w:rightChars="0"/>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3743960</wp:posOffset>
                </wp:positionH>
                <wp:positionV relativeFrom="paragraph">
                  <wp:posOffset>1118235</wp:posOffset>
                </wp:positionV>
                <wp:extent cx="241935" cy="389890"/>
                <wp:effectExtent l="12700" t="12700" r="31115" b="16510"/>
                <wp:wrapNone/>
                <wp:docPr id="7" name="下箭头 7"/>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36E51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94.8pt;margin-top:88.05pt;height:30.7pt;width:19.05pt;z-index:251661312;v-text-anchor:middle;mso-width-relative:page;mso-height-relative:page;" fillcolor="#C00000" filled="t" stroked="t" coordsize="21600,21600" o:gfxdata="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KSQHcLYAAAACwEAAA8AAAAAAAAAAQAgAAAAIgAAAGRycy9kb3ducmV2LnhtbFBLAQIU&#10;ABQAAAAIAIdO4kDL8jynngIAADMFAAAOAAAAAAAAAAEAIAAAACcBAABkcnMvZTJvRG9jLnhtbFBL&#10;BQYAAAAABgAGAFkBAAA3BgAAAAA=&#10;" adj="14899,5400">
                <v:fill on="t" focussize="0,0"/>
                <v:stroke weight="2pt" color="#0D0D0D [3069]" joinstyle="round"/>
                <v:imagedata o:title=""/>
                <o:lock v:ext="edit" aspectratio="f"/>
                <v:textbox>
                  <w:txbxContent>
                    <w:p w14:paraId="3A36E51C">
                      <w:pPr>
                        <w:jc w:val="cente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2998470</wp:posOffset>
                </wp:positionH>
                <wp:positionV relativeFrom="paragraph">
                  <wp:posOffset>1709420</wp:posOffset>
                </wp:positionV>
                <wp:extent cx="1636395" cy="433070"/>
                <wp:effectExtent l="13970" t="13970" r="26035" b="29210"/>
                <wp:wrapNone/>
                <wp:docPr id="5" name="流程图: 过程 5"/>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6.1pt;margin-top:134.6pt;height:34.1pt;width:128.85pt;z-index:251659264;v-text-anchor:middle;mso-width-relative:page;mso-height-relative:page;" filled="f" stroked="t" coordsize="21600,21600" o:gfxdata="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JNd+QtsAAAALAQAADwAAAAAAAAABACAAAAAiAAAAZHJzL2Rvd25yZXYueG1sUEsBAhQA&#10;FAAAAAgAh07iQB18J+maAgAABAUAAA4AAAAAAAAAAQAgAAAAKgEAAGRycy9lMm9Eb2MueG1sUEsF&#10;BgAAAAAGAAYAWQEAADYGAAAAAA==&#10;">
                <v:fill on="f" focussize="0,0"/>
                <v:stroke weight="2.25pt" color="#254061 [1604]" joinstyle="round"/>
                <v:imagedata o:title=""/>
                <o:lock v:ext="edit" aspectratio="f"/>
                <v:textbo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drawing>
          <wp:inline distT="0" distB="0" distL="114300" distR="114300">
            <wp:extent cx="5269865" cy="3119120"/>
            <wp:effectExtent l="0" t="0" r="6985" b="5080"/>
            <wp:docPr id="1" name="图片 1" descr="C:/Users/Administrator/Desktop/1714111333752.png171411133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1714111333752.png1714111333752"/>
                    <pic:cNvPicPr>
                      <a:picLocks noChangeAspect="1"/>
                    </pic:cNvPicPr>
                  </pic:nvPicPr>
                  <pic:blipFill>
                    <a:blip r:embed="rId4"/>
                    <a:srcRect t="1048" b="1048"/>
                    <a:stretch>
                      <a:fillRect/>
                    </a:stretch>
                  </pic:blipFill>
                  <pic:spPr>
                    <a:xfrm>
                      <a:off x="0" y="0"/>
                      <a:ext cx="5269865" cy="3119120"/>
                    </a:xfrm>
                    <a:prstGeom prst="rect">
                      <a:avLst/>
                    </a:prstGeom>
                    <a:noFill/>
                    <a:ln>
                      <a:noFill/>
                    </a:ln>
                  </pic:spPr>
                </pic:pic>
              </a:graphicData>
            </a:graphic>
          </wp:inline>
        </w:drawing>
      </w:r>
    </w:p>
    <w:p w14:paraId="73789F0F">
      <w:pPr>
        <w:numPr>
          <w:ilvl w:val="0"/>
          <w:numId w:val="0"/>
        </w:numPr>
        <w:spacing w:line="360" w:lineRule="auto"/>
        <w:ind w:right="560" w:rightChars="0"/>
        <w:jc w:val="both"/>
      </w:pPr>
    </w:p>
    <w:p w14:paraId="62EA6DE4">
      <w:pPr>
        <w:numPr>
          <w:ilvl w:val="0"/>
          <w:numId w:val="0"/>
        </w:numPr>
        <w:spacing w:line="360" w:lineRule="auto"/>
        <w:ind w:right="560" w:rightChars="0"/>
        <w:jc w:val="both"/>
        <w:rPr>
          <w:rFonts w:hint="eastAsia" w:ascii="宋体" w:hAnsi="宋体" w:cs="宋体"/>
          <w:b/>
          <w:bCs/>
          <w:sz w:val="36"/>
          <w:szCs w:val="36"/>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2461895</wp:posOffset>
                </wp:positionH>
                <wp:positionV relativeFrom="paragraph">
                  <wp:posOffset>1010920</wp:posOffset>
                </wp:positionV>
                <wp:extent cx="268605" cy="450215"/>
                <wp:effectExtent l="12700" t="12700" r="23495" b="13335"/>
                <wp:wrapNone/>
                <wp:docPr id="8" name="下箭头 8"/>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A8C41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3.85pt;margin-top:79.6pt;height:35.45pt;width:21.15pt;z-index:251662336;v-text-anchor:middle;mso-width-relative:page;mso-height-relative:page;" fillcolor="#C00000" filled="t" stroked="t" coordsize="21600,21600" o:gfxdata="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XhCjqdgAAAALAQAADwAAAAAAAAABACAAAAAiAAAAZHJzL2Rvd25yZXYueG1sUEsBAhQA&#10;FAAAAAgAh07iQJyx9RadAgAAMwUAAA4AAAAAAAAAAQAgAAAAJwEAAGRycy9lMm9Eb2MueG1sUEsF&#10;BgAAAAAGAAYAWQEAADYGAAAAAA==&#10;" adj="15157,5400">
                <v:fill on="t" focussize="0,0"/>
                <v:stroke weight="2pt" color="#0D0D0D [3069]" joinstyle="round"/>
                <v:imagedata o:title=""/>
                <o:lock v:ext="edit" aspectratio="f"/>
                <v:textbox>
                  <w:txbxContent>
                    <w:p w14:paraId="39A8C41B">
                      <w:pPr>
                        <w:jc w:val="cente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1950720</wp:posOffset>
                </wp:positionH>
                <wp:positionV relativeFrom="paragraph">
                  <wp:posOffset>1520825</wp:posOffset>
                </wp:positionV>
                <wp:extent cx="1186815" cy="519430"/>
                <wp:effectExtent l="13970" t="13970" r="18415" b="19050"/>
                <wp:wrapNone/>
                <wp:docPr id="6" name="矩形 6"/>
                <wp:cNvGraphicFramePr/>
                <a:graphic xmlns:a="http://schemas.openxmlformats.org/drawingml/2006/main">
                  <a:graphicData uri="http://schemas.microsoft.com/office/word/2010/wordprocessingShape">
                    <wps:wsp>
                      <wps:cNvSpPr/>
                      <wps:spPr>
                        <a:xfrm>
                          <a:off x="3559810" y="8270875"/>
                          <a:ext cx="1186815" cy="519430"/>
                        </a:xfrm>
                        <a:prstGeom prst="rect">
                          <a:avLst/>
                        </a:prstGeom>
                        <a:noFill/>
                        <a:ln w="28575">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346CB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3.6pt;margin-top:119.75pt;height:40.9pt;width:93.45pt;z-index:251660288;v-text-anchor:middle;mso-width-relative:page;mso-height-relative:page;" filled="f" stroked="t" coordsize="21600,21600" o:gfxdata="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VsTnadsAAAALAQAADwAA&#10;AAAAAAABACAAAAAiAAAAZHJzL2Rvd25yZXYueG1sUEsBAhQAFAAAAAgAh07iQNwtOu2FAgAA7QQA&#10;AA4AAAAAAAAAAQAgAAAAKgEAAGRycy9lMm9Eb2MueG1sUEsFBgAAAAAGAAYAWQEAACEGAAAAAA==&#10;">
                <v:fill on="f" focussize="0,0"/>
                <v:stroke weight="2.25pt" color="#10253F [1615]" joinstyle="round"/>
                <v:imagedata o:title=""/>
                <o:lock v:ext="edit" aspectratio="f"/>
                <v:textbox>
                  <w:txbxContent>
                    <w:p w14:paraId="6C346CBD">
                      <w:pPr>
                        <w:jc w:val="center"/>
                      </w:pPr>
                    </w:p>
                  </w:txbxContent>
                </v:textbox>
              </v:rect>
            </w:pict>
          </mc:Fallback>
        </mc:AlternateContent>
      </w:r>
      <w:r>
        <w:rPr>
          <w:rFonts w:hint="eastAsia"/>
          <w:lang w:eastAsia="zh-CN"/>
        </w:rPr>
        <w:drawing>
          <wp:inline distT="0" distB="0" distL="114300" distR="114300">
            <wp:extent cx="5274945" cy="2959735"/>
            <wp:effectExtent l="0" t="0" r="1905" b="12065"/>
            <wp:docPr id="2" name="图片 2" descr="C:/Users/Administrator/Desktop/1714111349745.png171411134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1714111349745.png1714111349745"/>
                    <pic:cNvPicPr>
                      <a:picLocks noChangeAspect="1"/>
                    </pic:cNvPicPr>
                  </pic:nvPicPr>
                  <pic:blipFill>
                    <a:blip r:embed="rId5"/>
                    <a:srcRect t="4015" b="4015"/>
                    <a:stretch>
                      <a:fillRect/>
                    </a:stretch>
                  </pic:blipFill>
                  <pic:spPr>
                    <a:xfrm>
                      <a:off x="0" y="0"/>
                      <a:ext cx="5274945" cy="2959735"/>
                    </a:xfrm>
                    <a:prstGeom prst="rect">
                      <a:avLst/>
                    </a:prstGeom>
                  </pic:spPr>
                </pic:pic>
              </a:graphicData>
            </a:graphic>
          </wp:inline>
        </w:drawing>
      </w:r>
    </w:p>
    <w:p w14:paraId="598763C3">
      <w:pPr>
        <w:numPr>
          <w:ilvl w:val="0"/>
          <w:numId w:val="5"/>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14:paraId="7C58D15E">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3B4D94F5">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14E4EA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74F7B0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79B7CD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680119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5D23F4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254A23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203AB5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3E2215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27D09A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56CE00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60E2E5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1E409D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30EE27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75E03C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0E569447">
      <w:pPr>
        <w:spacing w:line="440" w:lineRule="exact"/>
        <w:ind w:left="424" w:leftChars="202" w:firstLine="422" w:firstLineChars="176"/>
        <w:rPr>
          <w:rFonts w:asciiTheme="minorEastAsia" w:hAnsiTheme="minorEastAsia" w:eastAsiaTheme="minorEastAsia"/>
          <w:sz w:val="24"/>
          <w:szCs w:val="24"/>
        </w:rPr>
      </w:pPr>
    </w:p>
    <w:p w14:paraId="6D8A541C">
      <w:pPr>
        <w:spacing w:line="440" w:lineRule="exact"/>
        <w:ind w:left="424" w:leftChars="202" w:firstLine="369" w:firstLineChars="176"/>
        <w:rPr>
          <w:rFonts w:asciiTheme="minorEastAsia" w:hAnsiTheme="minorEastAsia" w:eastAsiaTheme="minorEastAsia"/>
          <w:szCs w:val="21"/>
        </w:rPr>
      </w:pPr>
    </w:p>
    <w:p w14:paraId="73224EAA">
      <w:pPr>
        <w:spacing w:line="440" w:lineRule="exact"/>
        <w:ind w:left="424" w:leftChars="202" w:firstLine="369" w:firstLineChars="176"/>
        <w:rPr>
          <w:rFonts w:asciiTheme="minorEastAsia" w:hAnsiTheme="minorEastAsia" w:eastAsiaTheme="minorEastAsia"/>
          <w:szCs w:val="21"/>
        </w:rPr>
      </w:pPr>
    </w:p>
    <w:p w14:paraId="25D8042D">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23750051">
      <w:pPr>
        <w:spacing w:line="440" w:lineRule="exact"/>
        <w:ind w:left="424" w:leftChars="202" w:firstLine="422" w:firstLineChars="176"/>
        <w:jc w:val="right"/>
        <w:rPr>
          <w:rFonts w:hint="eastAsia" w:asciiTheme="minorEastAsia" w:hAnsiTheme="minorEastAsia" w:eastAsiaTheme="minorEastAsia"/>
          <w:sz w:val="24"/>
          <w:szCs w:val="24"/>
        </w:rPr>
      </w:pPr>
    </w:p>
    <w:p w14:paraId="4F3AE6D8">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6D9A3B54">
      <w:pPr>
        <w:spacing w:line="440" w:lineRule="exact"/>
        <w:ind w:left="424" w:leftChars="202" w:firstLine="422" w:firstLineChars="176"/>
        <w:jc w:val="right"/>
        <w:rPr>
          <w:rFonts w:hint="eastAsia" w:asciiTheme="minorEastAsia" w:hAnsiTheme="minorEastAsia" w:eastAsiaTheme="minorEastAsia"/>
          <w:sz w:val="24"/>
          <w:szCs w:val="24"/>
        </w:rPr>
      </w:pPr>
    </w:p>
    <w:p w14:paraId="58BBC73F">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49A8B4E9">
      <w:pPr>
        <w:spacing w:line="440" w:lineRule="exact"/>
        <w:ind w:left="424" w:leftChars="202" w:firstLine="422" w:firstLineChars="176"/>
        <w:jc w:val="right"/>
        <w:rPr>
          <w:rFonts w:hint="eastAsia" w:asciiTheme="minorEastAsia" w:hAnsiTheme="minorEastAsia" w:eastAsiaTheme="minorEastAsia"/>
          <w:sz w:val="24"/>
          <w:szCs w:val="24"/>
        </w:rPr>
      </w:pPr>
    </w:p>
    <w:p w14:paraId="67C04C12">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7C89AAFE">
      <w:pPr>
        <w:widowControl/>
        <w:jc w:val="both"/>
        <w:rPr>
          <w:rFonts w:hint="default" w:ascii="宋体" w:hAnsi="宋体" w:cs="宋体"/>
          <w:b/>
          <w:bCs/>
          <w:sz w:val="36"/>
          <w:szCs w:val="36"/>
          <w:lang w:val="en-US" w:eastAsia="zh-CN"/>
        </w:rPr>
      </w:pPr>
    </w:p>
    <w:p w14:paraId="172492FF">
      <w:pPr>
        <w:widowControl/>
        <w:jc w:val="both"/>
        <w:rPr>
          <w:rFonts w:hint="default" w:ascii="宋体" w:hAnsi="宋体" w:cs="宋体"/>
          <w:b/>
          <w:bCs/>
          <w:sz w:val="36"/>
          <w:szCs w:val="36"/>
          <w:lang w:val="en-US" w:eastAsia="zh-CN"/>
        </w:rPr>
      </w:pPr>
    </w:p>
    <w:p w14:paraId="1E1F187D">
      <w:pPr>
        <w:widowControl/>
        <w:jc w:val="both"/>
        <w:rPr>
          <w:rFonts w:hint="default" w:ascii="宋体" w:hAnsi="宋体" w:cs="宋体"/>
          <w:b/>
          <w:bCs/>
          <w:sz w:val="36"/>
          <w:szCs w:val="36"/>
          <w:lang w:val="en-US" w:eastAsia="zh-CN"/>
        </w:rPr>
      </w:pPr>
    </w:p>
    <w:p w14:paraId="4EF8256C">
      <w:pPr>
        <w:widowControl/>
        <w:jc w:val="both"/>
        <w:rPr>
          <w:rFonts w:hint="default" w:ascii="宋体" w:hAnsi="宋体" w:cs="宋体"/>
          <w:b/>
          <w:bCs/>
          <w:sz w:val="36"/>
          <w:szCs w:val="36"/>
          <w:lang w:val="en-US" w:eastAsia="zh-CN"/>
        </w:rPr>
      </w:pPr>
    </w:p>
    <w:p w14:paraId="23EE7503">
      <w:pPr>
        <w:widowControl/>
        <w:jc w:val="both"/>
        <w:rPr>
          <w:rFonts w:hint="default" w:ascii="宋体" w:hAnsi="宋体" w:cs="宋体"/>
          <w:b/>
          <w:bCs/>
          <w:sz w:val="36"/>
          <w:szCs w:val="36"/>
          <w:lang w:val="en-US" w:eastAsia="zh-CN"/>
        </w:rPr>
      </w:pPr>
    </w:p>
    <w:p w14:paraId="58E8788C">
      <w:pPr>
        <w:spacing w:line="360" w:lineRule="auto"/>
        <w:ind w:right="560"/>
        <w:jc w:val="both"/>
        <w:rPr>
          <w:rFonts w:hint="eastAsia" w:ascii="宋体" w:hAnsi="宋体" w:cs="宋体"/>
          <w:sz w:val="24"/>
        </w:rPr>
      </w:pPr>
    </w:p>
    <w:p w14:paraId="72B454CF">
      <w:pPr>
        <w:spacing w:line="360" w:lineRule="auto"/>
        <w:ind w:right="560"/>
        <w:jc w:val="both"/>
        <w:rPr>
          <w:rFonts w:hint="default" w:ascii="宋体" w:hAnsi="宋体" w:eastAsia="宋体" w:cs="宋体"/>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A3F392"/>
    <w:multiLevelType w:val="singleLevel"/>
    <w:tmpl w:val="B1A3F392"/>
    <w:lvl w:ilvl="0" w:tentative="0">
      <w:start w:val="1"/>
      <w:numFmt w:val="decimal"/>
      <w:lvlText w:val="%1."/>
      <w:lvlJc w:val="left"/>
      <w:pPr>
        <w:tabs>
          <w:tab w:val="left" w:pos="312"/>
        </w:tabs>
      </w:pPr>
    </w:lvl>
  </w:abstractNum>
  <w:abstractNum w:abstractNumId="1">
    <w:nsid w:val="253B5D9F"/>
    <w:multiLevelType w:val="singleLevel"/>
    <w:tmpl w:val="253B5D9F"/>
    <w:lvl w:ilvl="0" w:tentative="0">
      <w:start w:val="5"/>
      <w:numFmt w:val="decimal"/>
      <w:suff w:val="nothing"/>
      <w:lvlText w:val="%1、"/>
      <w:lvlJc w:val="left"/>
    </w:lvl>
  </w:abstractNum>
  <w:abstractNum w:abstractNumId="2">
    <w:nsid w:val="2661BF14"/>
    <w:multiLevelType w:val="singleLevel"/>
    <w:tmpl w:val="2661BF14"/>
    <w:lvl w:ilvl="0" w:tentative="0">
      <w:start w:val="1"/>
      <w:numFmt w:val="decimal"/>
      <w:lvlText w:val="%1."/>
      <w:lvlJc w:val="left"/>
      <w:pPr>
        <w:tabs>
          <w:tab w:val="left" w:pos="312"/>
        </w:tabs>
      </w:pPr>
    </w:lvl>
  </w:abstractNum>
  <w:abstractNum w:abstractNumId="3">
    <w:nsid w:val="38FE180F"/>
    <w:multiLevelType w:val="singleLevel"/>
    <w:tmpl w:val="38FE180F"/>
    <w:lvl w:ilvl="0" w:tentative="0">
      <w:start w:val="2"/>
      <w:numFmt w:val="chineseCounting"/>
      <w:suff w:val="nothing"/>
      <w:lvlText w:val="%1、"/>
      <w:lvlJc w:val="left"/>
      <w:rPr>
        <w:rFonts w:hint="eastAsia"/>
      </w:rPr>
    </w:lvl>
  </w:abstractNum>
  <w:abstractNum w:abstractNumId="4">
    <w:nsid w:val="4C0A466D"/>
    <w:multiLevelType w:val="singleLevel"/>
    <w:tmpl w:val="4C0A466D"/>
    <w:lvl w:ilvl="0" w:tentative="0">
      <w:start w:val="1"/>
      <w:numFmt w:val="decimal"/>
      <w:suff w:val="nothing"/>
      <w:lvlText w:val="%1、"/>
      <w:lvlJc w:val="left"/>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5Nzg0ZDZjYzE4Mzk0ODZmNTk1YjgxNDIyN2E3YWUifQ=="/>
  </w:docVars>
  <w:rsids>
    <w:rsidRoot w:val="004149D2"/>
    <w:rsid w:val="001142A3"/>
    <w:rsid w:val="001E18EB"/>
    <w:rsid w:val="001E5895"/>
    <w:rsid w:val="002C71C8"/>
    <w:rsid w:val="0039616D"/>
    <w:rsid w:val="004149D2"/>
    <w:rsid w:val="00476A5B"/>
    <w:rsid w:val="0057105C"/>
    <w:rsid w:val="005A7B0D"/>
    <w:rsid w:val="005E01FB"/>
    <w:rsid w:val="005F14F0"/>
    <w:rsid w:val="006A29D7"/>
    <w:rsid w:val="007D5E38"/>
    <w:rsid w:val="008047AF"/>
    <w:rsid w:val="00B0645E"/>
    <w:rsid w:val="00CD43A5"/>
    <w:rsid w:val="00D03040"/>
    <w:rsid w:val="00E17D4F"/>
    <w:rsid w:val="00EE0001"/>
    <w:rsid w:val="00F54931"/>
    <w:rsid w:val="00F97337"/>
    <w:rsid w:val="00FE00ED"/>
    <w:rsid w:val="01660673"/>
    <w:rsid w:val="017B7BCF"/>
    <w:rsid w:val="018D2338"/>
    <w:rsid w:val="019D1F38"/>
    <w:rsid w:val="01BF4053"/>
    <w:rsid w:val="02654CB1"/>
    <w:rsid w:val="02851A13"/>
    <w:rsid w:val="029A5930"/>
    <w:rsid w:val="02AA0BB1"/>
    <w:rsid w:val="030D683D"/>
    <w:rsid w:val="03CB71FC"/>
    <w:rsid w:val="03CE56EB"/>
    <w:rsid w:val="04964401"/>
    <w:rsid w:val="05706FE5"/>
    <w:rsid w:val="05AF23BD"/>
    <w:rsid w:val="06683583"/>
    <w:rsid w:val="080A06A7"/>
    <w:rsid w:val="082F0EF0"/>
    <w:rsid w:val="08A45DE0"/>
    <w:rsid w:val="098A1E34"/>
    <w:rsid w:val="09E76BD3"/>
    <w:rsid w:val="0A2E1A6A"/>
    <w:rsid w:val="0AB84753"/>
    <w:rsid w:val="0AC27E69"/>
    <w:rsid w:val="0B5E6AAF"/>
    <w:rsid w:val="0B867A36"/>
    <w:rsid w:val="0CFD51A3"/>
    <w:rsid w:val="0D1D7803"/>
    <w:rsid w:val="0D785E51"/>
    <w:rsid w:val="0E1B00A5"/>
    <w:rsid w:val="0E4B1F3E"/>
    <w:rsid w:val="0E6A08A6"/>
    <w:rsid w:val="0E993CB5"/>
    <w:rsid w:val="0F0525C2"/>
    <w:rsid w:val="0F5436F7"/>
    <w:rsid w:val="0FB232A2"/>
    <w:rsid w:val="10076028"/>
    <w:rsid w:val="103528C7"/>
    <w:rsid w:val="10685553"/>
    <w:rsid w:val="107D77B2"/>
    <w:rsid w:val="108B4CC3"/>
    <w:rsid w:val="10AC2D6C"/>
    <w:rsid w:val="10AE7341"/>
    <w:rsid w:val="10D15292"/>
    <w:rsid w:val="1130123A"/>
    <w:rsid w:val="11990505"/>
    <w:rsid w:val="11AB6E5E"/>
    <w:rsid w:val="11D719B9"/>
    <w:rsid w:val="11DF7CCB"/>
    <w:rsid w:val="12157711"/>
    <w:rsid w:val="122431D2"/>
    <w:rsid w:val="12377C75"/>
    <w:rsid w:val="124D44D7"/>
    <w:rsid w:val="125A440C"/>
    <w:rsid w:val="12721BFE"/>
    <w:rsid w:val="12960FB7"/>
    <w:rsid w:val="137F5319"/>
    <w:rsid w:val="13B642FE"/>
    <w:rsid w:val="13B87433"/>
    <w:rsid w:val="14057B62"/>
    <w:rsid w:val="14433973"/>
    <w:rsid w:val="1471073F"/>
    <w:rsid w:val="148F71C4"/>
    <w:rsid w:val="15321C35"/>
    <w:rsid w:val="156863F4"/>
    <w:rsid w:val="158C1F5E"/>
    <w:rsid w:val="16021453"/>
    <w:rsid w:val="16751FB2"/>
    <w:rsid w:val="16BD7DED"/>
    <w:rsid w:val="16C3120C"/>
    <w:rsid w:val="16C94348"/>
    <w:rsid w:val="171338FD"/>
    <w:rsid w:val="171A4BA4"/>
    <w:rsid w:val="177B5642"/>
    <w:rsid w:val="178640CA"/>
    <w:rsid w:val="17A65E8C"/>
    <w:rsid w:val="17B81C9F"/>
    <w:rsid w:val="17C9440E"/>
    <w:rsid w:val="18E53492"/>
    <w:rsid w:val="18FB23C1"/>
    <w:rsid w:val="19081158"/>
    <w:rsid w:val="195E69D5"/>
    <w:rsid w:val="197C2433"/>
    <w:rsid w:val="19D43591"/>
    <w:rsid w:val="1A0863A5"/>
    <w:rsid w:val="1A0B4CF3"/>
    <w:rsid w:val="1A2F73AD"/>
    <w:rsid w:val="1B523C11"/>
    <w:rsid w:val="1B9E1559"/>
    <w:rsid w:val="1BC0327E"/>
    <w:rsid w:val="1BD567F0"/>
    <w:rsid w:val="1C5D5B32"/>
    <w:rsid w:val="1D132287"/>
    <w:rsid w:val="1D3E783E"/>
    <w:rsid w:val="1D4B1478"/>
    <w:rsid w:val="1DA16A6B"/>
    <w:rsid w:val="1DBB1976"/>
    <w:rsid w:val="1DCF3863"/>
    <w:rsid w:val="1DF148B0"/>
    <w:rsid w:val="1DF56DD3"/>
    <w:rsid w:val="1E127068"/>
    <w:rsid w:val="1E8C7EE5"/>
    <w:rsid w:val="1F0028D1"/>
    <w:rsid w:val="1F1979A7"/>
    <w:rsid w:val="1F5844BB"/>
    <w:rsid w:val="1F8A6A8E"/>
    <w:rsid w:val="1FB216ED"/>
    <w:rsid w:val="1FD97D75"/>
    <w:rsid w:val="1FF57F5C"/>
    <w:rsid w:val="201841D9"/>
    <w:rsid w:val="208E0508"/>
    <w:rsid w:val="209C2412"/>
    <w:rsid w:val="20A27049"/>
    <w:rsid w:val="219C68EA"/>
    <w:rsid w:val="220B3A67"/>
    <w:rsid w:val="22770EBB"/>
    <w:rsid w:val="22877591"/>
    <w:rsid w:val="22D10D3B"/>
    <w:rsid w:val="23104268"/>
    <w:rsid w:val="2374390F"/>
    <w:rsid w:val="23991505"/>
    <w:rsid w:val="23C07B4A"/>
    <w:rsid w:val="23FE3883"/>
    <w:rsid w:val="246C3D73"/>
    <w:rsid w:val="249D7540"/>
    <w:rsid w:val="24B66833"/>
    <w:rsid w:val="24D32E94"/>
    <w:rsid w:val="25370376"/>
    <w:rsid w:val="25710060"/>
    <w:rsid w:val="258D6F73"/>
    <w:rsid w:val="25B120DE"/>
    <w:rsid w:val="25FA6B9B"/>
    <w:rsid w:val="261E1082"/>
    <w:rsid w:val="267674A7"/>
    <w:rsid w:val="26B857A0"/>
    <w:rsid w:val="27743463"/>
    <w:rsid w:val="283377CD"/>
    <w:rsid w:val="283F090E"/>
    <w:rsid w:val="28457D54"/>
    <w:rsid w:val="287F37D5"/>
    <w:rsid w:val="28CD567C"/>
    <w:rsid w:val="297C4D6A"/>
    <w:rsid w:val="29906570"/>
    <w:rsid w:val="2A0C2586"/>
    <w:rsid w:val="2A1667FD"/>
    <w:rsid w:val="2A19588C"/>
    <w:rsid w:val="2A7E64C3"/>
    <w:rsid w:val="2AF92E7E"/>
    <w:rsid w:val="2B400C25"/>
    <w:rsid w:val="2B430C27"/>
    <w:rsid w:val="2B4319A3"/>
    <w:rsid w:val="2BB20311"/>
    <w:rsid w:val="2BDD0222"/>
    <w:rsid w:val="2BE3444E"/>
    <w:rsid w:val="2BF3649C"/>
    <w:rsid w:val="2C582C57"/>
    <w:rsid w:val="2C751A6A"/>
    <w:rsid w:val="2CB017BD"/>
    <w:rsid w:val="2CB247E9"/>
    <w:rsid w:val="2D670841"/>
    <w:rsid w:val="2D7B7CF2"/>
    <w:rsid w:val="2E105866"/>
    <w:rsid w:val="2E2A69B4"/>
    <w:rsid w:val="2EB84F76"/>
    <w:rsid w:val="2EC706F7"/>
    <w:rsid w:val="2F085B95"/>
    <w:rsid w:val="2F414F6C"/>
    <w:rsid w:val="2F6C73BD"/>
    <w:rsid w:val="2FBC074E"/>
    <w:rsid w:val="302108D5"/>
    <w:rsid w:val="30807B55"/>
    <w:rsid w:val="30B13AE1"/>
    <w:rsid w:val="30FC39BB"/>
    <w:rsid w:val="31180264"/>
    <w:rsid w:val="31E85924"/>
    <w:rsid w:val="31FF72AB"/>
    <w:rsid w:val="321A3C3D"/>
    <w:rsid w:val="32455388"/>
    <w:rsid w:val="3291456B"/>
    <w:rsid w:val="331128CC"/>
    <w:rsid w:val="33AB2DFB"/>
    <w:rsid w:val="343B74DF"/>
    <w:rsid w:val="3490711A"/>
    <w:rsid w:val="34E7529C"/>
    <w:rsid w:val="34EB4A02"/>
    <w:rsid w:val="35131158"/>
    <w:rsid w:val="35284C04"/>
    <w:rsid w:val="356D26B6"/>
    <w:rsid w:val="356E4E17"/>
    <w:rsid w:val="36465A29"/>
    <w:rsid w:val="36592B9B"/>
    <w:rsid w:val="37092813"/>
    <w:rsid w:val="376322BC"/>
    <w:rsid w:val="377B06F9"/>
    <w:rsid w:val="37A57A43"/>
    <w:rsid w:val="37AA14A2"/>
    <w:rsid w:val="37CB7AC8"/>
    <w:rsid w:val="38213B10"/>
    <w:rsid w:val="38697051"/>
    <w:rsid w:val="387C5AD3"/>
    <w:rsid w:val="38AC28C0"/>
    <w:rsid w:val="38AC78FA"/>
    <w:rsid w:val="391E7B42"/>
    <w:rsid w:val="399846AE"/>
    <w:rsid w:val="39993E40"/>
    <w:rsid w:val="399A1E48"/>
    <w:rsid w:val="39A405D1"/>
    <w:rsid w:val="39BA414E"/>
    <w:rsid w:val="39C77435"/>
    <w:rsid w:val="39D91378"/>
    <w:rsid w:val="3A5032E7"/>
    <w:rsid w:val="3A6A792B"/>
    <w:rsid w:val="3A8B2DDD"/>
    <w:rsid w:val="3AA21814"/>
    <w:rsid w:val="3AAB5061"/>
    <w:rsid w:val="3B5D4A7E"/>
    <w:rsid w:val="3B785AA9"/>
    <w:rsid w:val="3BC75965"/>
    <w:rsid w:val="3BC80761"/>
    <w:rsid w:val="3BEF6D9B"/>
    <w:rsid w:val="3C4E080F"/>
    <w:rsid w:val="3CC34071"/>
    <w:rsid w:val="3CFC70CA"/>
    <w:rsid w:val="3D804F53"/>
    <w:rsid w:val="3E0E5DD4"/>
    <w:rsid w:val="3E0E7A8A"/>
    <w:rsid w:val="3E1A1B0B"/>
    <w:rsid w:val="3E257275"/>
    <w:rsid w:val="3E46056F"/>
    <w:rsid w:val="3E9A2461"/>
    <w:rsid w:val="3EB72E05"/>
    <w:rsid w:val="3EDC73DD"/>
    <w:rsid w:val="3F0F5FB1"/>
    <w:rsid w:val="3F3703FB"/>
    <w:rsid w:val="3F4760E7"/>
    <w:rsid w:val="3F636838"/>
    <w:rsid w:val="3F6727CC"/>
    <w:rsid w:val="400144C3"/>
    <w:rsid w:val="40036A20"/>
    <w:rsid w:val="404C3770"/>
    <w:rsid w:val="406A1082"/>
    <w:rsid w:val="41113062"/>
    <w:rsid w:val="41464438"/>
    <w:rsid w:val="41B1246D"/>
    <w:rsid w:val="41BD2505"/>
    <w:rsid w:val="41C31607"/>
    <w:rsid w:val="42140EA8"/>
    <w:rsid w:val="42734EFD"/>
    <w:rsid w:val="42984301"/>
    <w:rsid w:val="42C703DC"/>
    <w:rsid w:val="43434285"/>
    <w:rsid w:val="435C6356"/>
    <w:rsid w:val="43654F4B"/>
    <w:rsid w:val="43E3590A"/>
    <w:rsid w:val="44246EDE"/>
    <w:rsid w:val="451F3F2C"/>
    <w:rsid w:val="45280972"/>
    <w:rsid w:val="453254A3"/>
    <w:rsid w:val="45AE2934"/>
    <w:rsid w:val="45C6116F"/>
    <w:rsid w:val="45CC6159"/>
    <w:rsid w:val="463933AC"/>
    <w:rsid w:val="467A0DF2"/>
    <w:rsid w:val="46957C1F"/>
    <w:rsid w:val="46B0716A"/>
    <w:rsid w:val="46D633A5"/>
    <w:rsid w:val="470A54D5"/>
    <w:rsid w:val="47485D05"/>
    <w:rsid w:val="475136A6"/>
    <w:rsid w:val="477214B2"/>
    <w:rsid w:val="482512D8"/>
    <w:rsid w:val="48597611"/>
    <w:rsid w:val="488134C6"/>
    <w:rsid w:val="48D70925"/>
    <w:rsid w:val="49625920"/>
    <w:rsid w:val="498521CD"/>
    <w:rsid w:val="49CA4ACB"/>
    <w:rsid w:val="4A242B72"/>
    <w:rsid w:val="4B0503D6"/>
    <w:rsid w:val="4B137364"/>
    <w:rsid w:val="4B2844F3"/>
    <w:rsid w:val="4B2B4CF5"/>
    <w:rsid w:val="4B5F0F48"/>
    <w:rsid w:val="4BE233FC"/>
    <w:rsid w:val="4C077B32"/>
    <w:rsid w:val="4C114359"/>
    <w:rsid w:val="4D1E12DE"/>
    <w:rsid w:val="4DA5179B"/>
    <w:rsid w:val="4DD16AAC"/>
    <w:rsid w:val="4DF72F6D"/>
    <w:rsid w:val="4E8642F1"/>
    <w:rsid w:val="4EA7160F"/>
    <w:rsid w:val="4F1807EC"/>
    <w:rsid w:val="4F6770A0"/>
    <w:rsid w:val="4F706DE2"/>
    <w:rsid w:val="4F912F4E"/>
    <w:rsid w:val="4F9517EC"/>
    <w:rsid w:val="50140E89"/>
    <w:rsid w:val="502E5496"/>
    <w:rsid w:val="504E4B13"/>
    <w:rsid w:val="50F94100"/>
    <w:rsid w:val="51D72A7B"/>
    <w:rsid w:val="51E34706"/>
    <w:rsid w:val="53085880"/>
    <w:rsid w:val="535541BB"/>
    <w:rsid w:val="535675C7"/>
    <w:rsid w:val="53CB125B"/>
    <w:rsid w:val="53D26BE4"/>
    <w:rsid w:val="53E56A1C"/>
    <w:rsid w:val="541F47F8"/>
    <w:rsid w:val="544678EB"/>
    <w:rsid w:val="54C212E8"/>
    <w:rsid w:val="54F76591"/>
    <w:rsid w:val="551A75C7"/>
    <w:rsid w:val="5557610E"/>
    <w:rsid w:val="5562425C"/>
    <w:rsid w:val="557D1C1F"/>
    <w:rsid w:val="55BC72BE"/>
    <w:rsid w:val="55E92434"/>
    <w:rsid w:val="55FD70B6"/>
    <w:rsid w:val="567F58DD"/>
    <w:rsid w:val="568E3C42"/>
    <w:rsid w:val="56932975"/>
    <w:rsid w:val="56BF65F2"/>
    <w:rsid w:val="56E46EA3"/>
    <w:rsid w:val="573B6C6D"/>
    <w:rsid w:val="57AF37F8"/>
    <w:rsid w:val="57C67A33"/>
    <w:rsid w:val="58192E60"/>
    <w:rsid w:val="5827645E"/>
    <w:rsid w:val="58AF117C"/>
    <w:rsid w:val="599E1B42"/>
    <w:rsid w:val="5A3663A2"/>
    <w:rsid w:val="5A7259C5"/>
    <w:rsid w:val="5A870E7A"/>
    <w:rsid w:val="5B0416A8"/>
    <w:rsid w:val="5C5F030B"/>
    <w:rsid w:val="5CEC11A4"/>
    <w:rsid w:val="5F21703B"/>
    <w:rsid w:val="5F824661"/>
    <w:rsid w:val="5FF80052"/>
    <w:rsid w:val="60171399"/>
    <w:rsid w:val="60AC0C42"/>
    <w:rsid w:val="61651638"/>
    <w:rsid w:val="61A20F78"/>
    <w:rsid w:val="61BF71F4"/>
    <w:rsid w:val="61D54F1C"/>
    <w:rsid w:val="624707C3"/>
    <w:rsid w:val="62F54CD7"/>
    <w:rsid w:val="63355F2E"/>
    <w:rsid w:val="63917746"/>
    <w:rsid w:val="63EC4B1D"/>
    <w:rsid w:val="645C5725"/>
    <w:rsid w:val="657E406F"/>
    <w:rsid w:val="65953D7B"/>
    <w:rsid w:val="65EF33BE"/>
    <w:rsid w:val="668D2D38"/>
    <w:rsid w:val="66A6332B"/>
    <w:rsid w:val="67662E07"/>
    <w:rsid w:val="677E1D13"/>
    <w:rsid w:val="68253A64"/>
    <w:rsid w:val="68442DFB"/>
    <w:rsid w:val="68F53A74"/>
    <w:rsid w:val="6AD432EA"/>
    <w:rsid w:val="6B086362"/>
    <w:rsid w:val="6B692F7A"/>
    <w:rsid w:val="6B7F31B3"/>
    <w:rsid w:val="6BDD55E7"/>
    <w:rsid w:val="6C151A3F"/>
    <w:rsid w:val="6C66353A"/>
    <w:rsid w:val="6CA80668"/>
    <w:rsid w:val="6CB357BE"/>
    <w:rsid w:val="6CF1531A"/>
    <w:rsid w:val="6D171304"/>
    <w:rsid w:val="6E123E67"/>
    <w:rsid w:val="6EB43F07"/>
    <w:rsid w:val="6EFA2466"/>
    <w:rsid w:val="6F1D062A"/>
    <w:rsid w:val="6F2267CB"/>
    <w:rsid w:val="6FD05675"/>
    <w:rsid w:val="6FD627F6"/>
    <w:rsid w:val="70157A61"/>
    <w:rsid w:val="70316B6B"/>
    <w:rsid w:val="704055A6"/>
    <w:rsid w:val="71487932"/>
    <w:rsid w:val="71B44B4E"/>
    <w:rsid w:val="71F3113C"/>
    <w:rsid w:val="71FD4A4D"/>
    <w:rsid w:val="72141A90"/>
    <w:rsid w:val="725256DA"/>
    <w:rsid w:val="72CF5403"/>
    <w:rsid w:val="73317E3A"/>
    <w:rsid w:val="734D76F1"/>
    <w:rsid w:val="7370719A"/>
    <w:rsid w:val="73E7793A"/>
    <w:rsid w:val="74465FA5"/>
    <w:rsid w:val="748728B0"/>
    <w:rsid w:val="750205FA"/>
    <w:rsid w:val="750556C0"/>
    <w:rsid w:val="753B2405"/>
    <w:rsid w:val="755C23E6"/>
    <w:rsid w:val="76074DF1"/>
    <w:rsid w:val="760F67F7"/>
    <w:rsid w:val="76135B49"/>
    <w:rsid w:val="76D852CA"/>
    <w:rsid w:val="76F4258A"/>
    <w:rsid w:val="77191E2A"/>
    <w:rsid w:val="775018D4"/>
    <w:rsid w:val="7751222D"/>
    <w:rsid w:val="775532E0"/>
    <w:rsid w:val="776A38DE"/>
    <w:rsid w:val="78AC7019"/>
    <w:rsid w:val="791148FA"/>
    <w:rsid w:val="79751067"/>
    <w:rsid w:val="7A191B43"/>
    <w:rsid w:val="7A6335B5"/>
    <w:rsid w:val="7AE5230C"/>
    <w:rsid w:val="7B1B6C2F"/>
    <w:rsid w:val="7B21451B"/>
    <w:rsid w:val="7BBC0535"/>
    <w:rsid w:val="7BF124F7"/>
    <w:rsid w:val="7C0313EE"/>
    <w:rsid w:val="7C8028A6"/>
    <w:rsid w:val="7CAF14B1"/>
    <w:rsid w:val="7CB61BD5"/>
    <w:rsid w:val="7CCE6599"/>
    <w:rsid w:val="7D305041"/>
    <w:rsid w:val="7D80702A"/>
    <w:rsid w:val="7E4D4C39"/>
    <w:rsid w:val="7E8A2177"/>
    <w:rsid w:val="7F0219DA"/>
    <w:rsid w:val="7F2E2681"/>
    <w:rsid w:val="7FD65D50"/>
    <w:rsid w:val="7FFF28F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nhideWhenUsed/>
    <w:qFormat/>
    <w:uiPriority w:val="0"/>
    <w:pPr>
      <w:spacing w:after="120"/>
      <w:ind w:left="420" w:leftChars="200"/>
    </w:pPr>
    <w:rPr>
      <w:kern w:val="0"/>
      <w:sz w:val="20"/>
      <w:szCs w:val="24"/>
    </w:rPr>
  </w:style>
  <w:style w:type="paragraph" w:styleId="4">
    <w:name w:val="Plain Text"/>
    <w:basedOn w:val="1"/>
    <w:qFormat/>
    <w:uiPriority w:val="99"/>
    <w:rPr>
      <w:rFonts w:ascii="宋体" w:hAnsi="Courier New" w:cs="Courier New"/>
      <w:szCs w:val="21"/>
    </w:rPr>
  </w:style>
  <w:style w:type="paragraph" w:styleId="5">
    <w:name w:val="Body Text First Indent 2"/>
    <w:basedOn w:val="3"/>
    <w:qFormat/>
    <w:uiPriority w:val="0"/>
    <w:pPr>
      <w:tabs>
        <w:tab w:val="left" w:pos="765"/>
      </w:tabs>
      <w:ind w:firstLine="420" w:firstLineChars="200"/>
    </w:pPr>
  </w:style>
  <w:style w:type="table" w:styleId="7">
    <w:name w:val="Table Grid"/>
    <w:basedOn w:val="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color w:val="787878"/>
      <w:sz w:val="18"/>
      <w:szCs w:val="18"/>
    </w:rPr>
  </w:style>
  <w:style w:type="character" w:styleId="10">
    <w:name w:val="FollowedHyperlink"/>
    <w:basedOn w:val="8"/>
    <w:qFormat/>
    <w:uiPriority w:val="99"/>
    <w:rPr>
      <w:rFonts w:cs="Times New Roman"/>
      <w:color w:val="666666"/>
      <w:u w:val="none"/>
    </w:rPr>
  </w:style>
  <w:style w:type="character" w:styleId="11">
    <w:name w:val="Emphasis"/>
    <w:basedOn w:val="8"/>
    <w:qFormat/>
    <w:uiPriority w:val="99"/>
    <w:rPr>
      <w:rFonts w:cs="Times New Roman"/>
    </w:rPr>
  </w:style>
  <w:style w:type="character" w:styleId="12">
    <w:name w:val="HTML Definition"/>
    <w:basedOn w:val="8"/>
    <w:qFormat/>
    <w:uiPriority w:val="99"/>
    <w:rPr>
      <w:rFonts w:cs="Times New Roman"/>
    </w:rPr>
  </w:style>
  <w:style w:type="character" w:styleId="13">
    <w:name w:val="HTML Variable"/>
    <w:basedOn w:val="8"/>
    <w:qFormat/>
    <w:uiPriority w:val="99"/>
    <w:rPr>
      <w:rFonts w:cs="Times New Roman"/>
    </w:rPr>
  </w:style>
  <w:style w:type="character" w:styleId="14">
    <w:name w:val="Hyperlink"/>
    <w:basedOn w:val="8"/>
    <w:qFormat/>
    <w:uiPriority w:val="99"/>
    <w:rPr>
      <w:rFonts w:cs="Times New Roman"/>
      <w:color w:val="666666"/>
      <w:u w:val="none"/>
    </w:rPr>
  </w:style>
  <w:style w:type="character" w:styleId="15">
    <w:name w:val="HTML Cite"/>
    <w:basedOn w:val="8"/>
    <w:qFormat/>
    <w:uiPriority w:val="99"/>
    <w:rPr>
      <w:rFonts w:cs="Times New Roman"/>
    </w:rPr>
  </w:style>
  <w:style w:type="character" w:customStyle="1" w:styleId="16">
    <w:name w:val="font11"/>
    <w:basedOn w:val="8"/>
    <w:qFormat/>
    <w:uiPriority w:val="0"/>
    <w:rPr>
      <w:rFonts w:hint="eastAsia" w:ascii="宋体" w:hAnsi="宋体" w:eastAsia="宋体" w:cs="宋体"/>
      <w:color w:val="000000"/>
      <w:sz w:val="24"/>
      <w:szCs w:val="24"/>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21"/>
    <w:basedOn w:val="8"/>
    <w:qFormat/>
    <w:uiPriority w:val="0"/>
    <w:rPr>
      <w:rFonts w:hint="eastAsia" w:ascii="宋体" w:hAnsi="宋体" w:eastAsia="宋体" w:cs="宋体"/>
      <w:color w:val="000000"/>
      <w:sz w:val="24"/>
      <w:szCs w:val="24"/>
      <w:u w:val="none"/>
    </w:rPr>
  </w:style>
  <w:style w:type="character" w:customStyle="1" w:styleId="19">
    <w:name w:val="font71"/>
    <w:basedOn w:val="8"/>
    <w:qFormat/>
    <w:uiPriority w:val="0"/>
    <w:rPr>
      <w:rFonts w:hint="eastAsia" w:ascii="华文细黑" w:hAnsi="华文细黑" w:eastAsia="华文细黑" w:cs="华文细黑"/>
      <w:color w:val="000000"/>
      <w:sz w:val="24"/>
      <w:szCs w:val="24"/>
      <w:u w:val="none"/>
    </w:rPr>
  </w:style>
  <w:style w:type="character" w:customStyle="1" w:styleId="20">
    <w:name w:val="font31"/>
    <w:basedOn w:val="8"/>
    <w:qFormat/>
    <w:uiPriority w:val="0"/>
    <w:rPr>
      <w:rFonts w:hint="eastAsia" w:ascii="宋体" w:hAnsi="宋体" w:eastAsia="宋体" w:cs="宋体"/>
      <w:color w:val="000000"/>
      <w:sz w:val="24"/>
      <w:szCs w:val="24"/>
      <w:u w:val="none"/>
    </w:rPr>
  </w:style>
  <w:style w:type="character" w:customStyle="1" w:styleId="21">
    <w:name w:val="font51"/>
    <w:basedOn w:val="8"/>
    <w:qFormat/>
    <w:uiPriority w:val="0"/>
    <w:rPr>
      <w:rFonts w:hint="default" w:ascii="Times New Roman" w:hAnsi="Times New Roman" w:cs="Times New Roman"/>
      <w:color w:val="000000"/>
      <w:sz w:val="24"/>
      <w:szCs w:val="24"/>
      <w:u w:val="none"/>
    </w:rPr>
  </w:style>
  <w:style w:type="character" w:customStyle="1" w:styleId="22">
    <w:name w:val="font81"/>
    <w:basedOn w:val="8"/>
    <w:qFormat/>
    <w:uiPriority w:val="0"/>
    <w:rPr>
      <w:rFonts w:hint="eastAsia" w:ascii="华文细黑" w:hAnsi="华文细黑" w:eastAsia="华文细黑" w:cs="华文细黑"/>
      <w:color w:val="000000"/>
      <w:sz w:val="22"/>
      <w:szCs w:val="22"/>
      <w:u w:val="none"/>
    </w:rPr>
  </w:style>
  <w:style w:type="character" w:customStyle="1" w:styleId="23">
    <w:name w:val="font91"/>
    <w:basedOn w:val="8"/>
    <w:qFormat/>
    <w:uiPriority w:val="0"/>
    <w:rPr>
      <w:rFonts w:hint="eastAsia" w:ascii="华文细黑" w:hAnsi="华文细黑" w:eastAsia="华文细黑" w:cs="华文细黑"/>
      <w:color w:val="000000"/>
      <w:sz w:val="24"/>
      <w:szCs w:val="24"/>
      <w:u w:val="none"/>
    </w:rPr>
  </w:style>
  <w:style w:type="character" w:customStyle="1" w:styleId="24">
    <w:name w:val="font6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12</Pages>
  <Words>3681</Words>
  <Characters>4181</Characters>
  <Lines>0</Lines>
  <Paragraphs>0</Paragraphs>
  <TotalTime>36</TotalTime>
  <ScaleCrop>false</ScaleCrop>
  <LinksUpToDate>false</LinksUpToDate>
  <CharactersWithSpaces>4731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2026-02-26T08:11:00Z</cp:lastPrinted>
  <dcterms:modified xsi:type="dcterms:W3CDTF">2026-04-23T08:42:55Z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6494472D034F4BAC863AF8469300131A_13</vt:lpwstr>
  </property>
</Properties>
</file>